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066B" w14:textId="323C5ED6" w:rsidR="00D0272C" w:rsidRDefault="00D0272C" w:rsidP="00D0272C">
      <w:pPr>
        <w:pStyle w:val="3GPPHeader"/>
        <w:spacing w:after="60"/>
        <w:rPr>
          <w:sz w:val="32"/>
          <w:szCs w:val="32"/>
          <w:highlight w:val="yellow"/>
        </w:rPr>
      </w:pPr>
      <w:r>
        <w:t>3GPP TSG-RAN WG2 #123-bis</w:t>
      </w:r>
      <w:r>
        <w:tab/>
      </w:r>
      <w:r w:rsidR="00CA7AD2">
        <w:t>R2-2310989</w:t>
      </w:r>
    </w:p>
    <w:p w14:paraId="6D7AF3A3" w14:textId="52752DB2" w:rsidR="00D0272C" w:rsidRDefault="00D0272C" w:rsidP="00D0272C">
      <w:pPr>
        <w:pStyle w:val="3GPPHeader"/>
      </w:pPr>
      <w:r>
        <w:t>Xiamen, P.R. China, October 9</w:t>
      </w:r>
      <w:r>
        <w:rPr>
          <w:vertAlign w:val="superscript"/>
        </w:rPr>
        <w:t>th</w:t>
      </w:r>
      <w:r>
        <w:t xml:space="preserve"> – 13</w:t>
      </w:r>
      <w:r>
        <w:rPr>
          <w:vertAlign w:val="superscript"/>
        </w:rPr>
        <w:t>th</w:t>
      </w:r>
      <w:r w:rsidR="00CA7AD2">
        <w:t>,</w:t>
      </w:r>
      <w:r w:rsidR="00D659AC">
        <w:t xml:space="preserve"> </w:t>
      </w:r>
      <w:r>
        <w:t>2023</w:t>
      </w:r>
    </w:p>
    <w:p w14:paraId="7D091D30" w14:textId="77777777" w:rsidR="00CA180F" w:rsidRPr="002E7F51" w:rsidRDefault="00CA180F" w:rsidP="00244FAA">
      <w:pPr>
        <w:pStyle w:val="3GPPHeader"/>
        <w:jc w:val="left"/>
        <w:rPr>
          <w:rFonts w:cs="Arial"/>
          <w:sz w:val="22"/>
          <w:szCs w:val="22"/>
          <w:lang w:val="en-US"/>
        </w:rPr>
      </w:pPr>
      <w:r w:rsidRPr="002E7F51">
        <w:rPr>
          <w:rFonts w:cs="Arial"/>
          <w:sz w:val="22"/>
          <w:szCs w:val="22"/>
          <w:lang w:val="en-US"/>
        </w:rPr>
        <w:t>Agenda Item:</w:t>
      </w:r>
      <w:r w:rsidRPr="002E7F51">
        <w:rPr>
          <w:rFonts w:cs="Arial"/>
          <w:sz w:val="22"/>
          <w:szCs w:val="22"/>
          <w:lang w:val="en-US"/>
        </w:rPr>
        <w:tab/>
      </w:r>
      <w:r w:rsidR="00177EAD" w:rsidRPr="002E7F51">
        <w:rPr>
          <w:rFonts w:cs="Arial"/>
          <w:sz w:val="22"/>
          <w:szCs w:val="22"/>
          <w:lang w:val="en-US"/>
        </w:rPr>
        <w:t>7</w:t>
      </w:r>
      <w:r w:rsidR="001B21A1" w:rsidRPr="002E7F51">
        <w:rPr>
          <w:rFonts w:cs="Arial"/>
          <w:sz w:val="22"/>
          <w:szCs w:val="22"/>
          <w:lang w:val="en-US"/>
        </w:rPr>
        <w:t>.</w:t>
      </w:r>
      <w:r w:rsidR="005906FE" w:rsidRPr="002E7F51">
        <w:rPr>
          <w:rFonts w:cs="Arial"/>
          <w:sz w:val="22"/>
          <w:szCs w:val="22"/>
          <w:lang w:val="en-US"/>
        </w:rPr>
        <w:t>5.4.1</w:t>
      </w:r>
    </w:p>
    <w:p w14:paraId="61B1A92E" w14:textId="77777777" w:rsidR="00CA180F" w:rsidRPr="002E7F51" w:rsidRDefault="00CA180F" w:rsidP="00244FAA">
      <w:pPr>
        <w:pStyle w:val="3GPPHeader"/>
        <w:jc w:val="left"/>
        <w:rPr>
          <w:rFonts w:cs="Arial"/>
          <w:sz w:val="22"/>
          <w:szCs w:val="22"/>
          <w:lang w:val="en-US"/>
        </w:rPr>
      </w:pPr>
      <w:r w:rsidRPr="002E7F51">
        <w:rPr>
          <w:rFonts w:cs="Arial"/>
          <w:sz w:val="22"/>
          <w:szCs w:val="22"/>
          <w:lang w:val="en-US"/>
        </w:rPr>
        <w:t>Source:</w:t>
      </w:r>
      <w:r w:rsidRPr="002E7F51">
        <w:rPr>
          <w:rFonts w:cs="Arial"/>
          <w:sz w:val="22"/>
          <w:szCs w:val="22"/>
          <w:lang w:val="en-US"/>
        </w:rPr>
        <w:tab/>
        <w:t xml:space="preserve">InterDigital </w:t>
      </w:r>
      <w:r w:rsidR="00D17CAF" w:rsidRPr="002E7F51">
        <w:rPr>
          <w:rFonts w:cs="Arial"/>
          <w:sz w:val="22"/>
          <w:szCs w:val="22"/>
          <w:lang w:val="en-US"/>
        </w:rPr>
        <w:t>Inc.</w:t>
      </w:r>
    </w:p>
    <w:p w14:paraId="77B43588" w14:textId="7D177060" w:rsidR="00CA180F" w:rsidRPr="002E7F51" w:rsidRDefault="00CA180F" w:rsidP="00244FAA">
      <w:pPr>
        <w:pStyle w:val="3GPPHeader"/>
        <w:jc w:val="left"/>
        <w:rPr>
          <w:rFonts w:cs="Arial"/>
          <w:color w:val="000000"/>
          <w:sz w:val="22"/>
          <w:szCs w:val="22"/>
        </w:rPr>
      </w:pPr>
      <w:r w:rsidRPr="002E7F51">
        <w:rPr>
          <w:rFonts w:cs="Arial"/>
          <w:sz w:val="22"/>
          <w:szCs w:val="22"/>
        </w:rPr>
        <w:t>Title:</w:t>
      </w:r>
      <w:r w:rsidRPr="002E7F51">
        <w:rPr>
          <w:rFonts w:cs="Arial"/>
          <w:sz w:val="22"/>
          <w:szCs w:val="22"/>
        </w:rPr>
        <w:tab/>
      </w:r>
      <w:r w:rsidR="007F57CA" w:rsidRPr="002E7F51">
        <w:rPr>
          <w:rFonts w:cs="Arial"/>
          <w:sz w:val="22"/>
          <w:szCs w:val="22"/>
        </w:rPr>
        <w:t xml:space="preserve">Buffer status reporting </w:t>
      </w:r>
      <w:r w:rsidR="005906FE" w:rsidRPr="002E7F51">
        <w:rPr>
          <w:rFonts w:cs="Arial"/>
          <w:sz w:val="22"/>
          <w:szCs w:val="22"/>
        </w:rPr>
        <w:t>for XR</w:t>
      </w:r>
    </w:p>
    <w:p w14:paraId="57768ADB" w14:textId="77777777" w:rsidR="00CA180F" w:rsidRPr="002E7F51" w:rsidRDefault="00CA180F" w:rsidP="00244FAA">
      <w:pPr>
        <w:pStyle w:val="3GPPHeader"/>
        <w:spacing w:after="0"/>
        <w:jc w:val="left"/>
        <w:rPr>
          <w:rFonts w:cs="Arial"/>
          <w:sz w:val="22"/>
          <w:szCs w:val="22"/>
        </w:rPr>
      </w:pPr>
      <w:r w:rsidRPr="002E7F51">
        <w:rPr>
          <w:rFonts w:cs="Arial"/>
          <w:sz w:val="22"/>
          <w:szCs w:val="22"/>
        </w:rPr>
        <w:t>Document for:</w:t>
      </w:r>
      <w:r w:rsidRPr="002E7F51">
        <w:rPr>
          <w:rFonts w:cs="Arial"/>
          <w:sz w:val="22"/>
          <w:szCs w:val="22"/>
        </w:rPr>
        <w:tab/>
        <w:t>Discussion</w:t>
      </w:r>
    </w:p>
    <w:p w14:paraId="79B9D57D" w14:textId="77777777" w:rsidR="009E7B59" w:rsidRPr="002E7F51" w:rsidRDefault="00BD4462" w:rsidP="00244FAA">
      <w:pPr>
        <w:pStyle w:val="Heading1"/>
      </w:pPr>
      <w:r w:rsidRPr="002E7F51">
        <w:t>1</w:t>
      </w:r>
      <w:r w:rsidR="00914D78" w:rsidRPr="002E7F51">
        <w:t>.</w:t>
      </w:r>
      <w:r w:rsidRPr="002E7F51">
        <w:t xml:space="preserve"> Introduction</w:t>
      </w:r>
    </w:p>
    <w:p w14:paraId="72BFC8F2" w14:textId="296C662B" w:rsidR="00F436E8" w:rsidRDefault="005C65D7" w:rsidP="00244FAA">
      <w:pPr>
        <w:jc w:val="left"/>
        <w:rPr>
          <w:rFonts w:cs="Arial"/>
        </w:rPr>
      </w:pPr>
      <w:r w:rsidRPr="002E7F51">
        <w:rPr>
          <w:rFonts w:cs="Arial"/>
        </w:rPr>
        <w:t xml:space="preserve">The </w:t>
      </w:r>
      <w:r w:rsidR="001233EC" w:rsidRPr="002E7F51">
        <w:rPr>
          <w:rFonts w:cs="Arial"/>
        </w:rPr>
        <w:t>issue of BSR for XR was discussed in RAN2-12</w:t>
      </w:r>
      <w:r w:rsidR="00BE463E" w:rsidRPr="002E7F51">
        <w:rPr>
          <w:rFonts w:cs="Arial"/>
        </w:rPr>
        <w:t>2</w:t>
      </w:r>
      <w:r w:rsidR="00F436E8">
        <w:rPr>
          <w:rFonts w:cs="Arial"/>
        </w:rPr>
        <w:t xml:space="preserve"> [1] and RAN2-123 [2] and several agreements were made (see Annex). In </w:t>
      </w:r>
      <w:r w:rsidR="00F16BD5">
        <w:rPr>
          <w:rFonts w:cs="Arial"/>
        </w:rPr>
        <w:t>this contribution</w:t>
      </w:r>
      <w:r w:rsidR="00F436E8">
        <w:rPr>
          <w:rFonts w:cs="Arial"/>
        </w:rPr>
        <w:t>, we address some of the open issues.</w:t>
      </w:r>
    </w:p>
    <w:p w14:paraId="1446DEBD" w14:textId="77777777" w:rsidR="008C3750" w:rsidRPr="002E7F51" w:rsidRDefault="00DF46C4" w:rsidP="00244FAA">
      <w:pPr>
        <w:pStyle w:val="Heading1"/>
        <w:numPr>
          <w:ilvl w:val="0"/>
          <w:numId w:val="33"/>
        </w:numPr>
        <w:spacing w:after="0"/>
      </w:pPr>
      <w:r w:rsidRPr="002E7F51">
        <w:t>Discussion</w:t>
      </w:r>
    </w:p>
    <w:p w14:paraId="05219967" w14:textId="40D52E63" w:rsidR="002974B5" w:rsidRPr="002E7F51" w:rsidRDefault="002974B5" w:rsidP="00244FAA">
      <w:pPr>
        <w:spacing w:before="120" w:after="0"/>
        <w:jc w:val="left"/>
        <w:rPr>
          <w:rFonts w:cs="Arial"/>
        </w:rPr>
      </w:pPr>
      <w:r w:rsidRPr="002E7F51">
        <w:rPr>
          <w:rFonts w:cs="Arial"/>
        </w:rPr>
        <w:t>With the need to enhance BS tables comes the need to introduce enhancements to BSR format to align with the BS table enhancements.</w:t>
      </w:r>
      <w:r w:rsidR="00CA7AD2">
        <w:rPr>
          <w:rFonts w:cs="Arial"/>
        </w:rPr>
        <w:t xml:space="preserve"> </w:t>
      </w:r>
      <w:r w:rsidR="000625BB" w:rsidRPr="002E7F51">
        <w:rPr>
          <w:rFonts w:cs="Arial"/>
        </w:rPr>
        <w:t>Since it has been agreed to introduce a new XR specific BSR level (and maybe more will be introduced later)</w:t>
      </w:r>
      <w:r w:rsidRPr="002E7F51">
        <w:rPr>
          <w:rFonts w:cs="Arial"/>
        </w:rPr>
        <w:t>, there is a need for the UE to indicate in the BSR which BSR table the buffer level indices are referring to.</w:t>
      </w:r>
    </w:p>
    <w:p w14:paraId="7506C621" w14:textId="77777777" w:rsidR="002974B5" w:rsidRPr="002E7F51" w:rsidRDefault="002974B5" w:rsidP="00244FAA">
      <w:pPr>
        <w:ind w:left="1699" w:hanging="1699"/>
        <w:jc w:val="left"/>
        <w:rPr>
          <w:rFonts w:cs="Arial"/>
          <w:b/>
        </w:rPr>
      </w:pPr>
    </w:p>
    <w:p w14:paraId="1FEBC54B" w14:textId="16E9296B" w:rsidR="002974B5" w:rsidRPr="002E7F51" w:rsidRDefault="002974B5" w:rsidP="00244FAA">
      <w:pPr>
        <w:ind w:left="1699" w:hanging="1699"/>
        <w:jc w:val="left"/>
        <w:rPr>
          <w:rFonts w:cs="Arial"/>
          <w:bCs/>
        </w:rPr>
      </w:pPr>
      <w:r w:rsidRPr="002E7F51">
        <w:rPr>
          <w:rFonts w:cs="Arial"/>
          <w:b/>
        </w:rPr>
        <w:t>Proposal 1:</w:t>
      </w:r>
      <w:r w:rsidRPr="002E7F51">
        <w:rPr>
          <w:rFonts w:cs="Arial"/>
          <w:b/>
        </w:rPr>
        <w:tab/>
      </w:r>
      <w:r w:rsidRPr="002E7F51">
        <w:rPr>
          <w:rFonts w:cs="Arial"/>
          <w:bCs/>
        </w:rPr>
        <w:t>Enhance</w:t>
      </w:r>
      <w:r w:rsidRPr="002E7F51">
        <w:rPr>
          <w:rFonts w:cs="Arial"/>
          <w:b/>
        </w:rPr>
        <w:t xml:space="preserve"> </w:t>
      </w:r>
      <w:r w:rsidR="00687C9D" w:rsidRPr="00244FAA">
        <w:rPr>
          <w:rFonts w:cs="Arial"/>
          <w:bCs/>
        </w:rPr>
        <w:t>the</w:t>
      </w:r>
      <w:r w:rsidR="00687C9D" w:rsidRPr="002E7F51">
        <w:rPr>
          <w:rFonts w:cs="Arial"/>
          <w:b/>
        </w:rPr>
        <w:t xml:space="preserve"> </w:t>
      </w:r>
      <w:r w:rsidRPr="002E7F51">
        <w:rPr>
          <w:rFonts w:cs="Arial"/>
          <w:bCs/>
        </w:rPr>
        <w:t>BSR format to include the BSR table index.</w:t>
      </w:r>
    </w:p>
    <w:p w14:paraId="32FC97E7" w14:textId="77777777" w:rsidR="002974B5" w:rsidRPr="002E7F51" w:rsidRDefault="002974B5" w:rsidP="00244FAA">
      <w:pPr>
        <w:spacing w:before="120" w:after="0"/>
        <w:jc w:val="left"/>
        <w:rPr>
          <w:rFonts w:cs="Arial"/>
        </w:rPr>
      </w:pPr>
      <w:r w:rsidRPr="002E7F51">
        <w:rPr>
          <w:rFonts w:cs="Arial"/>
        </w:rPr>
        <w:t>Legacy short BSR only consists of 8 bits, with 3 bits used to identify the LCG with buffered data, leaving the UE with only 5 bits to indicate the amount of data in its buffer. Since it is already agreed to introduce a new XR specific BSR table with 8 bits BS field, it is desirable to enable the UE to indicate more than 32 indices that is currently allowed with 5 bits. Usage of long BSR while the UE may only have data in one LCG may lead to unnecessary overhead. As such, enhancements to the short BSR format are needed to align with a more granular XR specific BSR table.</w:t>
      </w:r>
    </w:p>
    <w:p w14:paraId="1F5C419A" w14:textId="77777777" w:rsidR="002974B5" w:rsidRPr="002E7F51" w:rsidRDefault="002974B5" w:rsidP="00244FAA">
      <w:pPr>
        <w:spacing w:after="0"/>
        <w:jc w:val="left"/>
        <w:rPr>
          <w:rFonts w:cs="Arial"/>
        </w:rPr>
      </w:pPr>
    </w:p>
    <w:p w14:paraId="314D6BC4" w14:textId="71574153" w:rsidR="002974B5" w:rsidRPr="002E7F51" w:rsidRDefault="002974B5" w:rsidP="00244FAA">
      <w:pPr>
        <w:ind w:left="1699" w:hanging="1699"/>
        <w:jc w:val="left"/>
        <w:rPr>
          <w:rFonts w:cs="Arial"/>
        </w:rPr>
      </w:pPr>
      <w:r w:rsidRPr="002E7F51">
        <w:rPr>
          <w:rFonts w:cs="Arial"/>
          <w:b/>
        </w:rPr>
        <w:t>Proposal 2:</w:t>
      </w:r>
      <w:r w:rsidRPr="002E7F51">
        <w:rPr>
          <w:rFonts w:cs="Arial"/>
          <w:b/>
        </w:rPr>
        <w:tab/>
      </w:r>
      <w:r w:rsidR="007F57CA" w:rsidRPr="002E7F51">
        <w:rPr>
          <w:rFonts w:cs="Arial"/>
          <w:bCs/>
        </w:rPr>
        <w:t>Enhance the s</w:t>
      </w:r>
      <w:r w:rsidRPr="002E7F51">
        <w:rPr>
          <w:rFonts w:cs="Arial"/>
          <w:bCs/>
        </w:rPr>
        <w:t>hort</w:t>
      </w:r>
      <w:r w:rsidRPr="002E7F51">
        <w:rPr>
          <w:rFonts w:cs="Arial"/>
          <w:b/>
        </w:rPr>
        <w:t xml:space="preserve"> </w:t>
      </w:r>
      <w:r w:rsidRPr="002E7F51">
        <w:rPr>
          <w:rFonts w:cs="Arial"/>
        </w:rPr>
        <w:t>BSR format to align with enhancements to BS tables</w:t>
      </w:r>
      <w:r w:rsidR="007F57CA" w:rsidRPr="002E7F51">
        <w:rPr>
          <w:rFonts w:cs="Arial"/>
        </w:rPr>
        <w:t xml:space="preserve"> (i.e., with 8 bits BS field)</w:t>
      </w:r>
      <w:r w:rsidRPr="002E7F51">
        <w:rPr>
          <w:rFonts w:cs="Arial"/>
        </w:rPr>
        <w:t>.</w:t>
      </w:r>
    </w:p>
    <w:p w14:paraId="471C3B08" w14:textId="1AC5C447" w:rsidR="00E70AE8" w:rsidRDefault="00A11B39" w:rsidP="00244FAA">
      <w:pPr>
        <w:spacing w:after="0"/>
        <w:jc w:val="left"/>
        <w:rPr>
          <w:rFonts w:cs="Arial"/>
        </w:rPr>
      </w:pPr>
      <w:bookmarkStart w:id="0" w:name="_Hlk110844968"/>
      <w:bookmarkStart w:id="1" w:name="_Hlk110977235"/>
      <w:r w:rsidRPr="002E7F51">
        <w:rPr>
          <w:rFonts w:cs="Arial"/>
        </w:rPr>
        <w:t xml:space="preserve">In the legacy approach, </w:t>
      </w:r>
      <w:r w:rsidR="00802365" w:rsidRPr="002E7F51">
        <w:rPr>
          <w:rFonts w:cs="Arial"/>
        </w:rPr>
        <w:t xml:space="preserve">regular </w:t>
      </w:r>
      <w:r w:rsidRPr="002E7F51">
        <w:rPr>
          <w:rFonts w:cs="Arial"/>
        </w:rPr>
        <w:t>BSR is triggered in two instances</w:t>
      </w:r>
      <w:r w:rsidR="00802365" w:rsidRPr="002E7F51">
        <w:rPr>
          <w:rFonts w:cs="Arial"/>
        </w:rPr>
        <w:t>:</w:t>
      </w:r>
      <w:r w:rsidRPr="002E7F51">
        <w:rPr>
          <w:rFonts w:cs="Arial"/>
        </w:rPr>
        <w:t xml:space="preserve"> firstly, when new data arrives in any of the LCHs associated with an LCG provided that all other LCHs are empty</w:t>
      </w:r>
      <w:r w:rsidR="008A6ADE" w:rsidRPr="002E7F51">
        <w:rPr>
          <w:rFonts w:cs="Arial"/>
        </w:rPr>
        <w:t>,</w:t>
      </w:r>
      <w:r w:rsidRPr="002E7F51">
        <w:rPr>
          <w:rFonts w:cs="Arial"/>
        </w:rPr>
        <w:t xml:space="preserve"> and secondly when new data arrives in an LCH of higher priority than any LCH that m</w:t>
      </w:r>
      <w:r w:rsidR="00205029" w:rsidRPr="002E7F51">
        <w:rPr>
          <w:rFonts w:cs="Arial"/>
        </w:rPr>
        <w:t>ight</w:t>
      </w:r>
      <w:r w:rsidRPr="002E7F51">
        <w:rPr>
          <w:rFonts w:cs="Arial"/>
        </w:rPr>
        <w:t xml:space="preserve"> still have data buffered. In these two instances, the UE is configured to trigger a BSR to indicate </w:t>
      </w:r>
      <w:r w:rsidR="0000103D" w:rsidRPr="002E7F51">
        <w:rPr>
          <w:rFonts w:cs="Arial"/>
        </w:rPr>
        <w:t>the data payload size closest to a</w:t>
      </w:r>
      <w:r w:rsidR="00325EAD" w:rsidRPr="002E7F51">
        <w:rPr>
          <w:rFonts w:cs="Arial"/>
        </w:rPr>
        <w:t xml:space="preserve"> value in a </w:t>
      </w:r>
      <w:r w:rsidR="0000103D" w:rsidRPr="002E7F51">
        <w:rPr>
          <w:rFonts w:cs="Arial"/>
        </w:rPr>
        <w:t>configured BSR table</w:t>
      </w:r>
      <w:r w:rsidRPr="002E7F51">
        <w:rPr>
          <w:rFonts w:cs="Arial"/>
        </w:rPr>
        <w:t xml:space="preserve">. </w:t>
      </w:r>
      <w:r w:rsidR="00CA7AD2">
        <w:rPr>
          <w:rFonts w:cs="Arial"/>
        </w:rPr>
        <w:t>Thus</w:t>
      </w:r>
      <w:r w:rsidRPr="002E7F51">
        <w:rPr>
          <w:rFonts w:cs="Arial"/>
        </w:rPr>
        <w:t xml:space="preserve">, the one instance where the existing BSR </w:t>
      </w:r>
      <w:r w:rsidR="00A473EF" w:rsidRPr="002E7F51">
        <w:rPr>
          <w:rFonts w:cs="Arial"/>
        </w:rPr>
        <w:t xml:space="preserve">triggering </w:t>
      </w:r>
      <w:r w:rsidRPr="002E7F51">
        <w:rPr>
          <w:rFonts w:cs="Arial"/>
        </w:rPr>
        <w:t xml:space="preserve">mechanism is not sufficient is when a PDU set with lower priority arrives at </w:t>
      </w:r>
      <w:r w:rsidR="00A473EF" w:rsidRPr="002E7F51">
        <w:rPr>
          <w:rFonts w:cs="Arial"/>
        </w:rPr>
        <w:t>an LCH</w:t>
      </w:r>
      <w:r w:rsidRPr="002E7F51">
        <w:rPr>
          <w:rFonts w:cs="Arial"/>
        </w:rPr>
        <w:t xml:space="preserve"> buf</w:t>
      </w:r>
      <w:r w:rsidR="00A473EF" w:rsidRPr="002E7F51">
        <w:rPr>
          <w:rFonts w:cs="Arial"/>
        </w:rPr>
        <w:t>fer</w:t>
      </w:r>
      <w:r w:rsidRPr="002E7F51">
        <w:rPr>
          <w:rFonts w:cs="Arial"/>
        </w:rPr>
        <w:t xml:space="preserve"> </w:t>
      </w:r>
      <w:r w:rsidR="00205029" w:rsidRPr="002E7F51">
        <w:rPr>
          <w:rFonts w:cs="Arial"/>
        </w:rPr>
        <w:t>right after</w:t>
      </w:r>
      <w:r w:rsidR="00E70AE8" w:rsidRPr="002E7F51">
        <w:rPr>
          <w:rFonts w:cs="Arial"/>
        </w:rPr>
        <w:t xml:space="preserve"> </w:t>
      </w:r>
      <w:r w:rsidRPr="002E7F51">
        <w:rPr>
          <w:rFonts w:cs="Arial"/>
        </w:rPr>
        <w:t xml:space="preserve">a PDU set of higher priority such that </w:t>
      </w:r>
      <w:r w:rsidR="00A473EF" w:rsidRPr="002E7F51">
        <w:rPr>
          <w:rFonts w:cs="Arial"/>
        </w:rPr>
        <w:t>the</w:t>
      </w:r>
      <w:r w:rsidRPr="002E7F51">
        <w:rPr>
          <w:rFonts w:cs="Arial"/>
        </w:rPr>
        <w:t xml:space="preserve"> </w:t>
      </w:r>
      <w:r w:rsidR="00A473EF" w:rsidRPr="002E7F51">
        <w:rPr>
          <w:rFonts w:cs="Arial"/>
        </w:rPr>
        <w:t>higher priority</w:t>
      </w:r>
      <w:r w:rsidRPr="002E7F51">
        <w:rPr>
          <w:rFonts w:cs="Arial"/>
        </w:rPr>
        <w:t xml:space="preserve"> PDU set has not yet cleared </w:t>
      </w:r>
      <w:r w:rsidR="00A473EF" w:rsidRPr="002E7F51">
        <w:rPr>
          <w:rFonts w:cs="Arial"/>
        </w:rPr>
        <w:t>its LCH</w:t>
      </w:r>
      <w:r w:rsidRPr="002E7F51">
        <w:rPr>
          <w:rFonts w:cs="Arial"/>
        </w:rPr>
        <w:t xml:space="preserve"> buffer</w:t>
      </w:r>
      <w:r w:rsidR="00A473EF" w:rsidRPr="002E7F51">
        <w:rPr>
          <w:rFonts w:cs="Arial"/>
        </w:rPr>
        <w:t xml:space="preserve"> (e.g.</w:t>
      </w:r>
      <w:r w:rsidR="00864420" w:rsidRPr="002E7F51">
        <w:rPr>
          <w:rFonts w:cs="Arial"/>
        </w:rPr>
        <w:t>,</w:t>
      </w:r>
      <w:r w:rsidR="00A473EF" w:rsidRPr="002E7F51">
        <w:rPr>
          <w:rFonts w:cs="Arial"/>
        </w:rPr>
        <w:t xml:space="preserve"> some PDUs </w:t>
      </w:r>
      <w:r w:rsidR="00205029" w:rsidRPr="002E7F51">
        <w:rPr>
          <w:rFonts w:cs="Arial"/>
        </w:rPr>
        <w:t xml:space="preserve">might have </w:t>
      </w:r>
      <w:r w:rsidR="00A473EF" w:rsidRPr="002E7F51">
        <w:rPr>
          <w:rFonts w:cs="Arial"/>
        </w:rPr>
        <w:t>remain</w:t>
      </w:r>
      <w:r w:rsidR="00205029" w:rsidRPr="002E7F51">
        <w:rPr>
          <w:rFonts w:cs="Arial"/>
        </w:rPr>
        <w:t>ed</w:t>
      </w:r>
      <w:r w:rsidR="00A473EF" w:rsidRPr="002E7F51">
        <w:rPr>
          <w:rFonts w:cs="Arial"/>
        </w:rPr>
        <w:t xml:space="preserve"> in the higher priority LCH buffer)</w:t>
      </w:r>
      <w:r w:rsidR="00571220" w:rsidRPr="002E7F51">
        <w:rPr>
          <w:rFonts w:cs="Arial"/>
        </w:rPr>
        <w:t xml:space="preserve">. In such a case, the lower priority PDU set runs the risk of remaining in the LCH buffer until the expiry of the PSDB. One way to address this issue would be </w:t>
      </w:r>
      <w:r w:rsidR="00205029" w:rsidRPr="002E7F51">
        <w:rPr>
          <w:rFonts w:cs="Arial"/>
        </w:rPr>
        <w:t>the addition of</w:t>
      </w:r>
      <w:r w:rsidR="00571220" w:rsidRPr="002E7F51">
        <w:rPr>
          <w:rFonts w:cs="Arial"/>
        </w:rPr>
        <w:t xml:space="preserve"> another </w:t>
      </w:r>
      <w:r w:rsidR="00E70AE8" w:rsidRPr="002E7F51">
        <w:rPr>
          <w:rFonts w:cs="Arial"/>
        </w:rPr>
        <w:t>condition</w:t>
      </w:r>
      <w:r w:rsidR="00571220" w:rsidRPr="002E7F51">
        <w:rPr>
          <w:rFonts w:cs="Arial"/>
        </w:rPr>
        <w:t xml:space="preserve"> </w:t>
      </w:r>
      <w:r w:rsidR="00E70AE8" w:rsidRPr="002E7F51">
        <w:rPr>
          <w:rFonts w:cs="Arial"/>
        </w:rPr>
        <w:t>for</w:t>
      </w:r>
      <w:r w:rsidR="00571220" w:rsidRPr="002E7F51">
        <w:rPr>
          <w:rFonts w:cs="Arial"/>
        </w:rPr>
        <w:t xml:space="preserve"> trigger</w:t>
      </w:r>
      <w:r w:rsidR="00E70AE8" w:rsidRPr="002E7F51">
        <w:rPr>
          <w:rFonts w:cs="Arial"/>
        </w:rPr>
        <w:t>ing</w:t>
      </w:r>
      <w:r w:rsidR="00571220" w:rsidRPr="002E7F51">
        <w:rPr>
          <w:rFonts w:cs="Arial"/>
        </w:rPr>
        <w:t xml:space="preserve"> BSR </w:t>
      </w:r>
      <w:r w:rsidR="00E70AE8" w:rsidRPr="002E7F51">
        <w:rPr>
          <w:rFonts w:cs="Arial"/>
        </w:rPr>
        <w:t>when a PDU set arrives in an LCH buffer, irrespective of the priority</w:t>
      </w:r>
      <w:r w:rsidR="00205029" w:rsidRPr="002E7F51">
        <w:rPr>
          <w:rFonts w:cs="Arial"/>
        </w:rPr>
        <w:t xml:space="preserve"> of the LCH</w:t>
      </w:r>
      <w:r w:rsidR="00E70AE8" w:rsidRPr="002E7F51">
        <w:rPr>
          <w:rFonts w:cs="Arial"/>
        </w:rPr>
        <w:t>. This, however, may result in high signalling overhead due to</w:t>
      </w:r>
      <w:r w:rsidR="00864420" w:rsidRPr="002E7F51">
        <w:rPr>
          <w:rFonts w:cs="Arial"/>
        </w:rPr>
        <w:t xml:space="preserve"> </w:t>
      </w:r>
      <w:r w:rsidR="00205029" w:rsidRPr="002E7F51">
        <w:rPr>
          <w:rFonts w:cs="Arial"/>
        </w:rPr>
        <w:t>frequent triggering of BSR</w:t>
      </w:r>
      <w:r w:rsidR="00E70AE8" w:rsidRPr="002E7F51">
        <w:rPr>
          <w:rFonts w:cs="Arial"/>
        </w:rPr>
        <w:t xml:space="preserve">. </w:t>
      </w:r>
      <w:r w:rsidR="00997B5B">
        <w:rPr>
          <w:rFonts w:cs="Arial"/>
        </w:rPr>
        <w:t xml:space="preserve">Thus, discussion is needed to determine </w:t>
      </w:r>
      <w:r w:rsidR="00AD3A88">
        <w:rPr>
          <w:rFonts w:cs="Arial"/>
        </w:rPr>
        <w:t>if additional BSR triggering conditions are needed for XR</w:t>
      </w:r>
      <w:r w:rsidR="00670348">
        <w:rPr>
          <w:rFonts w:cs="Arial"/>
        </w:rPr>
        <w:t>.</w:t>
      </w:r>
    </w:p>
    <w:p w14:paraId="077599BE" w14:textId="77777777" w:rsidR="00670348" w:rsidRDefault="00670348" w:rsidP="00244FAA">
      <w:pPr>
        <w:spacing w:after="0"/>
        <w:jc w:val="left"/>
        <w:rPr>
          <w:rFonts w:cs="Arial"/>
        </w:rPr>
      </w:pPr>
    </w:p>
    <w:p w14:paraId="6987B2A4" w14:textId="54FA3091" w:rsidR="00C74DC4" w:rsidRPr="002E7F51" w:rsidRDefault="00A90E6E" w:rsidP="00244FAA">
      <w:pPr>
        <w:ind w:left="1699" w:hanging="1699"/>
        <w:jc w:val="left"/>
        <w:rPr>
          <w:rFonts w:cs="Arial"/>
        </w:rPr>
      </w:pPr>
      <w:r w:rsidRPr="002E7F51">
        <w:rPr>
          <w:rFonts w:cs="Arial"/>
          <w:b/>
        </w:rPr>
        <w:t xml:space="preserve">Proposal </w:t>
      </w:r>
      <w:r w:rsidR="003955AE">
        <w:rPr>
          <w:rFonts w:cs="Arial"/>
          <w:b/>
        </w:rPr>
        <w:t>3</w:t>
      </w:r>
      <w:r w:rsidRPr="002E7F51">
        <w:rPr>
          <w:rFonts w:cs="Arial"/>
          <w:b/>
        </w:rPr>
        <w:t>:</w:t>
      </w:r>
      <w:r w:rsidRPr="002E7F51">
        <w:rPr>
          <w:rFonts w:cs="Arial"/>
          <w:b/>
        </w:rPr>
        <w:tab/>
      </w:r>
      <w:r w:rsidR="00802365" w:rsidRPr="002E7F51">
        <w:rPr>
          <w:rFonts w:cs="Arial"/>
        </w:rPr>
        <w:t xml:space="preserve">RAN2 to discuss if </w:t>
      </w:r>
      <w:r w:rsidR="003955AE">
        <w:rPr>
          <w:rFonts w:cs="Arial"/>
        </w:rPr>
        <w:t xml:space="preserve">new </w:t>
      </w:r>
      <w:r w:rsidR="00802365" w:rsidRPr="002E7F51">
        <w:rPr>
          <w:rFonts w:cs="Arial"/>
        </w:rPr>
        <w:t>BSR triggering conditions are r</w:t>
      </w:r>
      <w:r w:rsidR="006E7D6C">
        <w:rPr>
          <w:rFonts w:cs="Arial"/>
        </w:rPr>
        <w:t>equired for XR</w:t>
      </w:r>
      <w:r w:rsidR="002859F5">
        <w:rPr>
          <w:rFonts w:cs="Arial"/>
        </w:rPr>
        <w:t xml:space="preserve"> other than the legacy ones</w:t>
      </w:r>
      <w:r w:rsidR="006E7D6C">
        <w:rPr>
          <w:rFonts w:cs="Arial"/>
        </w:rPr>
        <w:t xml:space="preserve"> </w:t>
      </w:r>
      <w:r w:rsidR="00802365" w:rsidRPr="002E7F51">
        <w:rPr>
          <w:rFonts w:cs="Arial"/>
        </w:rPr>
        <w:t xml:space="preserve">(e.g., that consider the PDU set size, the </w:t>
      </w:r>
      <w:r w:rsidR="002017B7" w:rsidRPr="002E7F51">
        <w:rPr>
          <w:rFonts w:cs="Arial"/>
        </w:rPr>
        <w:t>amount of PDU set data yet to be transmitted, etc.,</w:t>
      </w:r>
      <w:r w:rsidR="00A87EA9" w:rsidRPr="002E7F51">
        <w:rPr>
          <w:rFonts w:cs="Arial"/>
        </w:rPr>
        <w:t>)</w:t>
      </w:r>
      <w:r w:rsidR="00856924" w:rsidRPr="002E7F51">
        <w:rPr>
          <w:rFonts w:cs="Arial"/>
        </w:rPr>
        <w:t>.</w:t>
      </w:r>
      <w:r w:rsidR="00A87EA9" w:rsidRPr="002E7F51">
        <w:rPr>
          <w:rFonts w:cs="Arial"/>
        </w:rPr>
        <w:t xml:space="preserve">   </w:t>
      </w:r>
      <w:bookmarkEnd w:id="0"/>
    </w:p>
    <w:bookmarkEnd w:id="1"/>
    <w:p w14:paraId="15DD3BD6" w14:textId="77777777" w:rsidR="00610923" w:rsidRPr="002E7F51" w:rsidRDefault="00610923" w:rsidP="00244FAA">
      <w:pPr>
        <w:pStyle w:val="Heading1"/>
        <w:numPr>
          <w:ilvl w:val="0"/>
          <w:numId w:val="33"/>
        </w:numPr>
      </w:pPr>
      <w:r w:rsidRPr="002E7F51">
        <w:t>Conclusion</w:t>
      </w:r>
    </w:p>
    <w:p w14:paraId="634D36B0" w14:textId="20571246" w:rsidR="008C5A5F" w:rsidRDefault="00BE61A4" w:rsidP="00244FAA">
      <w:pPr>
        <w:tabs>
          <w:tab w:val="left" w:pos="0"/>
        </w:tabs>
        <w:jc w:val="left"/>
        <w:rPr>
          <w:rFonts w:cs="Arial"/>
        </w:rPr>
      </w:pPr>
      <w:r w:rsidRPr="002E7F51">
        <w:rPr>
          <w:rFonts w:cs="Arial"/>
        </w:rPr>
        <w:t xml:space="preserve">In this contribution, </w:t>
      </w:r>
      <w:r w:rsidR="007F57CA" w:rsidRPr="002E7F51">
        <w:rPr>
          <w:rFonts w:cs="Arial"/>
        </w:rPr>
        <w:t xml:space="preserve">buffer status reporting for XR traffic </w:t>
      </w:r>
      <w:r w:rsidR="00CA7AD2">
        <w:rPr>
          <w:rFonts w:cs="Arial"/>
        </w:rPr>
        <w:t>is</w:t>
      </w:r>
      <w:r w:rsidR="007F57CA" w:rsidRPr="002E7F51">
        <w:rPr>
          <w:rFonts w:cs="Arial"/>
        </w:rPr>
        <w:t xml:space="preserve"> </w:t>
      </w:r>
      <w:r w:rsidR="00DE53C1" w:rsidRPr="002E7F51">
        <w:rPr>
          <w:rFonts w:cs="Arial"/>
        </w:rPr>
        <w:t xml:space="preserve">discussed and the </w:t>
      </w:r>
      <w:r w:rsidRPr="002E7F51">
        <w:rPr>
          <w:rFonts w:cs="Arial"/>
        </w:rPr>
        <w:t xml:space="preserve">following </w:t>
      </w:r>
      <w:r w:rsidR="00597D9E" w:rsidRPr="002E7F51">
        <w:rPr>
          <w:rFonts w:cs="Arial"/>
        </w:rPr>
        <w:t>observations</w:t>
      </w:r>
      <w:r w:rsidR="00C20D13" w:rsidRPr="002E7F51">
        <w:rPr>
          <w:rFonts w:cs="Arial"/>
        </w:rPr>
        <w:t xml:space="preserve"> and </w:t>
      </w:r>
      <w:r w:rsidR="001C0D1A">
        <w:rPr>
          <w:rFonts w:cs="Arial"/>
        </w:rPr>
        <w:t>proposals</w:t>
      </w:r>
      <w:r w:rsidR="00597D9E" w:rsidRPr="002E7F51">
        <w:rPr>
          <w:rFonts w:cs="Arial"/>
        </w:rPr>
        <w:t xml:space="preserve"> </w:t>
      </w:r>
      <w:r w:rsidR="0069194B" w:rsidRPr="002E7F51">
        <w:rPr>
          <w:rFonts w:cs="Arial"/>
        </w:rPr>
        <w:t>are</w:t>
      </w:r>
      <w:r w:rsidRPr="002E7F51">
        <w:rPr>
          <w:rFonts w:cs="Arial"/>
        </w:rPr>
        <w:t xml:space="preserve"> made:</w:t>
      </w:r>
    </w:p>
    <w:p w14:paraId="6AFB60A6" w14:textId="77777777" w:rsidR="0057786B" w:rsidRPr="002E7F51" w:rsidRDefault="0057786B" w:rsidP="0057786B">
      <w:pPr>
        <w:ind w:left="1699" w:hanging="1699"/>
        <w:jc w:val="left"/>
        <w:rPr>
          <w:rFonts w:cs="Arial"/>
          <w:bCs/>
        </w:rPr>
      </w:pPr>
      <w:r w:rsidRPr="002E7F51">
        <w:rPr>
          <w:rFonts w:cs="Arial"/>
          <w:b/>
        </w:rPr>
        <w:lastRenderedPageBreak/>
        <w:t>Proposal 1:</w:t>
      </w:r>
      <w:r w:rsidRPr="002E7F51">
        <w:rPr>
          <w:rFonts w:cs="Arial"/>
          <w:b/>
        </w:rPr>
        <w:tab/>
      </w:r>
      <w:r w:rsidRPr="002E7F51">
        <w:rPr>
          <w:rFonts w:cs="Arial"/>
          <w:bCs/>
        </w:rPr>
        <w:t>Enhance</w:t>
      </w:r>
      <w:r w:rsidRPr="002E7F51">
        <w:rPr>
          <w:rFonts w:cs="Arial"/>
          <w:b/>
        </w:rPr>
        <w:t xml:space="preserve"> </w:t>
      </w:r>
      <w:r w:rsidRPr="00244FAA">
        <w:rPr>
          <w:rFonts w:cs="Arial"/>
          <w:bCs/>
        </w:rPr>
        <w:t>the</w:t>
      </w:r>
      <w:r w:rsidRPr="002E7F51">
        <w:rPr>
          <w:rFonts w:cs="Arial"/>
          <w:b/>
        </w:rPr>
        <w:t xml:space="preserve"> </w:t>
      </w:r>
      <w:r w:rsidRPr="002E7F51">
        <w:rPr>
          <w:rFonts w:cs="Arial"/>
          <w:bCs/>
        </w:rPr>
        <w:t>BSR format to include the BSR table index.</w:t>
      </w:r>
    </w:p>
    <w:p w14:paraId="3211395A" w14:textId="77777777" w:rsidR="00D1227C" w:rsidRPr="002E7F51" w:rsidRDefault="00D1227C" w:rsidP="00D1227C">
      <w:pPr>
        <w:ind w:left="1699" w:hanging="1699"/>
        <w:jc w:val="left"/>
        <w:rPr>
          <w:rFonts w:cs="Arial"/>
        </w:rPr>
      </w:pPr>
      <w:r w:rsidRPr="002E7F51">
        <w:rPr>
          <w:rFonts w:cs="Arial"/>
          <w:b/>
        </w:rPr>
        <w:t>Proposal 2:</w:t>
      </w:r>
      <w:r w:rsidRPr="002E7F51">
        <w:rPr>
          <w:rFonts w:cs="Arial"/>
          <w:b/>
        </w:rPr>
        <w:tab/>
      </w:r>
      <w:r w:rsidRPr="002E7F51">
        <w:rPr>
          <w:rFonts w:cs="Arial"/>
          <w:bCs/>
        </w:rPr>
        <w:t>Enhance the short</w:t>
      </w:r>
      <w:r w:rsidRPr="002E7F51">
        <w:rPr>
          <w:rFonts w:cs="Arial"/>
          <w:b/>
        </w:rPr>
        <w:t xml:space="preserve"> </w:t>
      </w:r>
      <w:r w:rsidRPr="002E7F51">
        <w:rPr>
          <w:rFonts w:cs="Arial"/>
        </w:rPr>
        <w:t>BSR format to align with enhancements to BS tables (i.e., with 8 bits BS field).</w:t>
      </w:r>
    </w:p>
    <w:p w14:paraId="759B33E6" w14:textId="1F0A0344" w:rsidR="0057786B" w:rsidRPr="002E7F51" w:rsidRDefault="00D1227C" w:rsidP="00CA7AD2">
      <w:pPr>
        <w:ind w:left="1699" w:hanging="1699"/>
        <w:jc w:val="left"/>
        <w:rPr>
          <w:rFonts w:cs="Arial"/>
        </w:rPr>
      </w:pPr>
      <w:r w:rsidRPr="002E7F51">
        <w:rPr>
          <w:rFonts w:cs="Arial"/>
          <w:b/>
        </w:rPr>
        <w:t xml:space="preserve">Proposal </w:t>
      </w:r>
      <w:r>
        <w:rPr>
          <w:rFonts w:cs="Arial"/>
          <w:b/>
        </w:rPr>
        <w:t>3</w:t>
      </w:r>
      <w:r w:rsidRPr="002E7F51">
        <w:rPr>
          <w:rFonts w:cs="Arial"/>
          <w:b/>
        </w:rPr>
        <w:t>:</w:t>
      </w:r>
      <w:r w:rsidRPr="002E7F51">
        <w:rPr>
          <w:rFonts w:cs="Arial"/>
          <w:b/>
        </w:rPr>
        <w:tab/>
      </w:r>
      <w:r w:rsidRPr="002E7F51">
        <w:rPr>
          <w:rFonts w:cs="Arial"/>
        </w:rPr>
        <w:t xml:space="preserve">RAN2 to discuss if </w:t>
      </w:r>
      <w:r>
        <w:rPr>
          <w:rFonts w:cs="Arial"/>
        </w:rPr>
        <w:t xml:space="preserve">new </w:t>
      </w:r>
      <w:r w:rsidRPr="002E7F51">
        <w:rPr>
          <w:rFonts w:cs="Arial"/>
        </w:rPr>
        <w:t>BSR triggering conditions are r</w:t>
      </w:r>
      <w:r>
        <w:rPr>
          <w:rFonts w:cs="Arial"/>
        </w:rPr>
        <w:t xml:space="preserve">equired for XR other than the legacy ones </w:t>
      </w:r>
      <w:r w:rsidRPr="002E7F51">
        <w:rPr>
          <w:rFonts w:cs="Arial"/>
        </w:rPr>
        <w:t xml:space="preserve">(e.g., that consider the PDU set size, the amount of PDU set data yet to be transmitted, etc.,).   </w:t>
      </w:r>
    </w:p>
    <w:p w14:paraId="1B410622" w14:textId="77777777" w:rsidR="00B8070A" w:rsidRPr="002E7F51" w:rsidRDefault="005906FE" w:rsidP="00244FAA">
      <w:pPr>
        <w:pStyle w:val="Heading1"/>
      </w:pPr>
      <w:r w:rsidRPr="002E7F51">
        <w:t xml:space="preserve">4. </w:t>
      </w:r>
      <w:r w:rsidR="00610923" w:rsidRPr="002E7F51">
        <w:t>References</w:t>
      </w:r>
    </w:p>
    <w:p w14:paraId="7F5090C3" w14:textId="1F5FDF29" w:rsidR="00F20BF7" w:rsidRDefault="009D5918" w:rsidP="001C0D1A">
      <w:pPr>
        <w:jc w:val="left"/>
        <w:rPr>
          <w:rFonts w:cs="Arial"/>
          <w:lang w:val="en-US"/>
        </w:rPr>
      </w:pPr>
      <w:r w:rsidRPr="002E7F51">
        <w:rPr>
          <w:rFonts w:cs="Arial"/>
          <w:lang w:val="en-US"/>
        </w:rPr>
        <w:t>[</w:t>
      </w:r>
      <w:r w:rsidR="00BE463E" w:rsidRPr="002E7F51">
        <w:rPr>
          <w:rFonts w:cs="Arial"/>
          <w:lang w:val="en-US"/>
        </w:rPr>
        <w:t>1</w:t>
      </w:r>
      <w:r w:rsidRPr="002E7F51">
        <w:rPr>
          <w:rFonts w:cs="Arial"/>
          <w:lang w:val="en-US"/>
        </w:rPr>
        <w:t xml:space="preserve">] </w:t>
      </w:r>
      <w:r w:rsidRPr="002E7F51">
        <w:rPr>
          <w:rFonts w:cs="Arial"/>
          <w:lang w:val="en-US"/>
        </w:rPr>
        <w:tab/>
        <w:t>RAN2 chairman notes from RAN2#122, May 2023</w:t>
      </w:r>
    </w:p>
    <w:p w14:paraId="22EAC5CE" w14:textId="38B32013" w:rsidR="00B74A5C" w:rsidRDefault="00B74A5C" w:rsidP="001C0D1A">
      <w:pPr>
        <w:jc w:val="left"/>
        <w:rPr>
          <w:rFonts w:cs="Arial"/>
          <w:lang w:val="en-US"/>
        </w:rPr>
      </w:pPr>
      <w:r>
        <w:rPr>
          <w:rFonts w:cs="Arial"/>
          <w:lang w:val="en-US"/>
        </w:rPr>
        <w:t>[2]</w:t>
      </w:r>
      <w:r>
        <w:rPr>
          <w:rFonts w:cs="Arial"/>
          <w:lang w:val="en-US"/>
        </w:rPr>
        <w:tab/>
        <w:t>RAN2 chairman notes from RAN2#123, August 2023</w:t>
      </w:r>
    </w:p>
    <w:p w14:paraId="131880BA" w14:textId="1FD96841" w:rsidR="00B74A5C" w:rsidRPr="002E7F51" w:rsidRDefault="00B74A5C" w:rsidP="00B74A5C">
      <w:pPr>
        <w:pStyle w:val="Heading1"/>
      </w:pPr>
      <w:r>
        <w:t>5</w:t>
      </w:r>
      <w:r w:rsidRPr="002E7F51">
        <w:t xml:space="preserve">. </w:t>
      </w:r>
      <w:r>
        <w:t>Annex: RAN2 agreements on BSR</w:t>
      </w:r>
    </w:p>
    <w:p w14:paraId="5FFBB3A4" w14:textId="77777777" w:rsidR="00B74A5C" w:rsidRDefault="00B74A5C" w:rsidP="001C0D1A">
      <w:pPr>
        <w:jc w:val="left"/>
        <w:rPr>
          <w:rFonts w:cs="Arial"/>
          <w:lang w:val="en-US"/>
        </w:rPr>
      </w:pPr>
    </w:p>
    <w:p w14:paraId="036DE8D9" w14:textId="596EB16D" w:rsidR="00B74A5C" w:rsidRPr="00CA7AD2" w:rsidRDefault="00B74A5C" w:rsidP="00B74A5C">
      <w:pPr>
        <w:ind w:left="567" w:hanging="567"/>
        <w:jc w:val="left"/>
        <w:rPr>
          <w:rFonts w:cs="Arial"/>
          <w:b/>
          <w:bCs/>
          <w:sz w:val="22"/>
          <w:szCs w:val="22"/>
        </w:rPr>
      </w:pPr>
      <w:r w:rsidRPr="00CA7AD2">
        <w:rPr>
          <w:rFonts w:cs="Arial"/>
          <w:b/>
          <w:bCs/>
          <w:sz w:val="22"/>
          <w:szCs w:val="22"/>
        </w:rPr>
        <w:t>RAN2-122:</w:t>
      </w:r>
    </w:p>
    <w:p w14:paraId="4F7B582B" w14:textId="77777777" w:rsidR="00D50DBB" w:rsidRPr="00244FAA" w:rsidRDefault="00D50DBB" w:rsidP="00D50DBB">
      <w:pPr>
        <w:pStyle w:val="Agreement"/>
        <w:tabs>
          <w:tab w:val="num" w:pos="1619"/>
        </w:tabs>
        <w:spacing w:line="240" w:lineRule="auto"/>
        <w:rPr>
          <w:rFonts w:cs="Arial"/>
          <w:b w:val="0"/>
          <w:bCs/>
          <w:i/>
          <w:iCs/>
        </w:rPr>
      </w:pPr>
      <w:r w:rsidRPr="00244FAA">
        <w:rPr>
          <w:rFonts w:cs="Arial"/>
          <w:b w:val="0"/>
          <w:bCs/>
          <w:i/>
          <w:iCs/>
        </w:rPr>
        <w:t>Support one static BSR table with 8 bits BS field for Rel-18 XR (for all cases).</w:t>
      </w:r>
    </w:p>
    <w:p w14:paraId="49F23D64" w14:textId="77777777" w:rsidR="00D50DBB" w:rsidRPr="00244FAA" w:rsidRDefault="00D50DBB" w:rsidP="00D50DBB">
      <w:pPr>
        <w:pStyle w:val="Agreement"/>
        <w:tabs>
          <w:tab w:val="num" w:pos="1619"/>
        </w:tabs>
        <w:spacing w:line="240" w:lineRule="auto"/>
        <w:rPr>
          <w:rFonts w:cs="Arial"/>
          <w:b w:val="0"/>
          <w:bCs/>
          <w:i/>
          <w:iCs/>
        </w:rPr>
      </w:pPr>
      <w:r w:rsidRPr="00244FAA">
        <w:rPr>
          <w:rFonts w:cs="Arial"/>
          <w:b w:val="0"/>
          <w:bCs/>
          <w:i/>
          <w:iCs/>
        </w:rPr>
        <w:t>We do not support additional piecewise linear BSR table in Rel-18. Can consider piecewise linearity when discussing how the BSR table values are defined.</w:t>
      </w:r>
    </w:p>
    <w:p w14:paraId="2418A19B" w14:textId="77777777" w:rsidR="00B74A5C" w:rsidRDefault="00B74A5C">
      <w:pPr>
        <w:pStyle w:val="Doc-text2"/>
        <w:rPr>
          <w:b/>
        </w:rPr>
      </w:pPr>
    </w:p>
    <w:p w14:paraId="1641B9A4" w14:textId="77777777" w:rsidR="00067930" w:rsidRPr="00CA7AD2" w:rsidRDefault="00067930" w:rsidP="00CA7AD2">
      <w:pPr>
        <w:pStyle w:val="Doc-text2"/>
        <w:rPr>
          <w:b/>
        </w:rPr>
      </w:pPr>
    </w:p>
    <w:p w14:paraId="655F09CA" w14:textId="7617D793" w:rsidR="00B74A5C" w:rsidRPr="00CA7AD2" w:rsidRDefault="00B74A5C" w:rsidP="00B74A5C">
      <w:pPr>
        <w:ind w:left="567" w:hanging="567"/>
        <w:jc w:val="left"/>
        <w:rPr>
          <w:rFonts w:cs="Arial"/>
          <w:b/>
          <w:bCs/>
          <w:sz w:val="22"/>
          <w:szCs w:val="22"/>
        </w:rPr>
      </w:pPr>
      <w:r w:rsidRPr="00CA7AD2">
        <w:rPr>
          <w:rFonts w:cs="Arial"/>
          <w:b/>
          <w:bCs/>
          <w:sz w:val="22"/>
          <w:szCs w:val="22"/>
        </w:rPr>
        <w:t>RAN2-12</w:t>
      </w:r>
      <w:r w:rsidR="00D50DBB" w:rsidRPr="00CA7AD2">
        <w:rPr>
          <w:rFonts w:cs="Arial"/>
          <w:b/>
          <w:bCs/>
          <w:sz w:val="22"/>
          <w:szCs w:val="22"/>
        </w:rPr>
        <w:t>3</w:t>
      </w:r>
      <w:r w:rsidRPr="00CA7AD2">
        <w:rPr>
          <w:rFonts w:cs="Arial"/>
          <w:b/>
          <w:bCs/>
          <w:sz w:val="22"/>
          <w:szCs w:val="22"/>
        </w:rPr>
        <w:t>:</w:t>
      </w:r>
    </w:p>
    <w:p w14:paraId="00120C25" w14:textId="0723F517" w:rsidR="00180352" w:rsidRPr="00CA7AD2" w:rsidRDefault="00180352" w:rsidP="00180352">
      <w:pPr>
        <w:pStyle w:val="Agreement"/>
        <w:tabs>
          <w:tab w:val="num" w:pos="1619"/>
        </w:tabs>
        <w:spacing w:line="240" w:lineRule="auto"/>
        <w:rPr>
          <w:b w:val="0"/>
          <w:bCs/>
          <w:i/>
          <w:iCs/>
        </w:rPr>
      </w:pPr>
      <w:r w:rsidRPr="00CA7AD2">
        <w:rPr>
          <w:b w:val="0"/>
          <w:bCs/>
          <w:i/>
          <w:iCs/>
        </w:rPr>
        <w:t>Working assumption: Define a new separate MAC CE for DSR (remaining delay and associated data volume) reporting, e.g.</w:t>
      </w:r>
      <w:r w:rsidR="00C241D3">
        <w:rPr>
          <w:b w:val="0"/>
          <w:bCs/>
          <w:i/>
          <w:iCs/>
        </w:rPr>
        <w:t>,</w:t>
      </w:r>
      <w:r w:rsidRPr="00CA7AD2">
        <w:rPr>
          <w:b w:val="0"/>
          <w:bCs/>
          <w:i/>
          <w:iCs/>
        </w:rPr>
        <w:t xml:space="preserve"> DSR reporting is not coupled with BSR reporting. Detailed Definition of associated data volume is FFS. </w:t>
      </w:r>
    </w:p>
    <w:p w14:paraId="3C8BD5C7" w14:textId="77777777" w:rsidR="00180352" w:rsidRPr="00CA7AD2" w:rsidRDefault="00180352" w:rsidP="00B97880">
      <w:pPr>
        <w:pStyle w:val="Agreement"/>
        <w:tabs>
          <w:tab w:val="num" w:pos="1619"/>
        </w:tabs>
        <w:spacing w:line="240" w:lineRule="auto"/>
        <w:rPr>
          <w:b w:val="0"/>
          <w:bCs/>
          <w:i/>
          <w:iCs/>
        </w:rPr>
      </w:pPr>
      <w:r w:rsidRPr="00CA7AD2">
        <w:rPr>
          <w:b w:val="0"/>
          <w:bCs/>
          <w:i/>
          <w:iCs/>
        </w:rPr>
        <w:t>RAN2 needs to discuss the BSR table definition in the next meeting based on company inputs.</w:t>
      </w:r>
    </w:p>
    <w:sectPr w:rsidR="00180352" w:rsidRPr="00CA7AD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471C7" w14:textId="77777777" w:rsidR="00C61926" w:rsidRDefault="00C61926">
      <w:r>
        <w:separator/>
      </w:r>
    </w:p>
  </w:endnote>
  <w:endnote w:type="continuationSeparator" w:id="0">
    <w:p w14:paraId="4F014FB5" w14:textId="77777777" w:rsidR="00C61926" w:rsidRDefault="00C61926">
      <w:r>
        <w:continuationSeparator/>
      </w:r>
    </w:p>
  </w:endnote>
  <w:endnote w:type="continuationNotice" w:id="1">
    <w:p w14:paraId="5718DEFA" w14:textId="77777777" w:rsidR="00C61926" w:rsidRDefault="00C61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CDAC"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0348F" w14:textId="77777777" w:rsidR="00C61926" w:rsidRDefault="00C61926">
      <w:r>
        <w:separator/>
      </w:r>
    </w:p>
  </w:footnote>
  <w:footnote w:type="continuationSeparator" w:id="0">
    <w:p w14:paraId="72EE76C5" w14:textId="77777777" w:rsidR="00C61926" w:rsidRDefault="00C61926">
      <w:r>
        <w:continuationSeparator/>
      </w:r>
    </w:p>
  </w:footnote>
  <w:footnote w:type="continuationNotice" w:id="1">
    <w:p w14:paraId="1EAA8332" w14:textId="77777777" w:rsidR="00C61926" w:rsidRDefault="00C61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E7F28"/>
    <w:multiLevelType w:val="hybridMultilevel"/>
    <w:tmpl w:val="751AEB58"/>
    <w:lvl w:ilvl="0" w:tplc="2594F6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3790"/>
    <w:multiLevelType w:val="hybridMultilevel"/>
    <w:tmpl w:val="36805BA6"/>
    <w:lvl w:ilvl="0" w:tplc="C6B6E52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6549D6"/>
    <w:multiLevelType w:val="hybridMultilevel"/>
    <w:tmpl w:val="30801154"/>
    <w:lvl w:ilvl="0" w:tplc="6B5E5632">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F0C0B"/>
    <w:multiLevelType w:val="hybridMultilevel"/>
    <w:tmpl w:val="E3803232"/>
    <w:lvl w:ilvl="0" w:tplc="416AD6B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64B69"/>
    <w:multiLevelType w:val="multilevel"/>
    <w:tmpl w:val="045E04BE"/>
    <w:lvl w:ilvl="0">
      <w:start w:val="2"/>
      <w:numFmt w:val="decimal"/>
      <w:lvlText w:val="%1."/>
      <w:lvlJc w:val="left"/>
      <w:pPr>
        <w:ind w:left="540" w:hanging="540"/>
      </w:pPr>
      <w:rPr>
        <w:rFonts w:hint="default"/>
      </w:rPr>
    </w:lvl>
    <w:lvl w:ilvl="1">
      <w:start w:val="1"/>
      <w:numFmt w:val="decimal"/>
      <w:lvlText w:val="%1.%2."/>
      <w:lvlJc w:val="left"/>
      <w:pPr>
        <w:ind w:left="990" w:hanging="720"/>
      </w:pPr>
      <w:rPr>
        <w:rFonts w:hint="default"/>
        <w:b w:val="0"/>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7253583"/>
    <w:multiLevelType w:val="hybridMultilevel"/>
    <w:tmpl w:val="61D0D7CC"/>
    <w:lvl w:ilvl="0" w:tplc="7720978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D06AE"/>
    <w:multiLevelType w:val="hybridMultilevel"/>
    <w:tmpl w:val="2CD08DF8"/>
    <w:lvl w:ilvl="0" w:tplc="D33E9762">
      <w:start w:val="1"/>
      <w:numFmt w:val="bullet"/>
      <w:lvlText w:val="-"/>
      <w:lvlJc w:val="left"/>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C27573"/>
    <w:multiLevelType w:val="multilevel"/>
    <w:tmpl w:val="F71ED27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010D"/>
    <w:multiLevelType w:val="hybridMultilevel"/>
    <w:tmpl w:val="C0449666"/>
    <w:lvl w:ilvl="0" w:tplc="1A8AA19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764DF3"/>
    <w:multiLevelType w:val="hybridMultilevel"/>
    <w:tmpl w:val="673A76C2"/>
    <w:lvl w:ilvl="0" w:tplc="4BFEB056">
      <w:start w:val="1"/>
      <w:numFmt w:val="bullet"/>
      <w:lvlText w:val=""/>
      <w:lvlJc w:val="left"/>
      <w:pPr>
        <w:tabs>
          <w:tab w:val="num" w:pos="720"/>
        </w:tabs>
        <w:ind w:left="720" w:hanging="360"/>
      </w:pPr>
      <w:rPr>
        <w:rFonts w:ascii="Wingdings" w:hAnsi="Wingdings" w:hint="default"/>
      </w:rPr>
    </w:lvl>
    <w:lvl w:ilvl="1" w:tplc="8474D6AA">
      <w:start w:val="1"/>
      <w:numFmt w:val="bullet"/>
      <w:lvlText w:val=""/>
      <w:lvlJc w:val="left"/>
      <w:pPr>
        <w:tabs>
          <w:tab w:val="num" w:pos="1440"/>
        </w:tabs>
        <w:ind w:left="1440" w:hanging="360"/>
      </w:pPr>
      <w:rPr>
        <w:rFonts w:ascii="Wingdings" w:hAnsi="Wingdings" w:hint="default"/>
      </w:rPr>
    </w:lvl>
    <w:lvl w:ilvl="2" w:tplc="CA42BB96">
      <w:numFmt w:val="bullet"/>
      <w:lvlText w:val=""/>
      <w:lvlJc w:val="left"/>
      <w:pPr>
        <w:tabs>
          <w:tab w:val="num" w:pos="2160"/>
        </w:tabs>
        <w:ind w:left="2160" w:hanging="360"/>
      </w:pPr>
      <w:rPr>
        <w:rFonts w:ascii="Symbol" w:hAnsi="Symbol" w:hint="default"/>
      </w:rPr>
    </w:lvl>
    <w:lvl w:ilvl="3" w:tplc="F30A8C2A" w:tentative="1">
      <w:start w:val="1"/>
      <w:numFmt w:val="bullet"/>
      <w:lvlText w:val=""/>
      <w:lvlJc w:val="left"/>
      <w:pPr>
        <w:tabs>
          <w:tab w:val="num" w:pos="2880"/>
        </w:tabs>
        <w:ind w:left="2880" w:hanging="360"/>
      </w:pPr>
      <w:rPr>
        <w:rFonts w:ascii="Wingdings" w:hAnsi="Wingdings" w:hint="default"/>
      </w:rPr>
    </w:lvl>
    <w:lvl w:ilvl="4" w:tplc="C92ADDCE" w:tentative="1">
      <w:start w:val="1"/>
      <w:numFmt w:val="bullet"/>
      <w:lvlText w:val=""/>
      <w:lvlJc w:val="left"/>
      <w:pPr>
        <w:tabs>
          <w:tab w:val="num" w:pos="3600"/>
        </w:tabs>
        <w:ind w:left="3600" w:hanging="360"/>
      </w:pPr>
      <w:rPr>
        <w:rFonts w:ascii="Wingdings" w:hAnsi="Wingdings" w:hint="default"/>
      </w:rPr>
    </w:lvl>
    <w:lvl w:ilvl="5" w:tplc="DB76DB6A" w:tentative="1">
      <w:start w:val="1"/>
      <w:numFmt w:val="bullet"/>
      <w:lvlText w:val=""/>
      <w:lvlJc w:val="left"/>
      <w:pPr>
        <w:tabs>
          <w:tab w:val="num" w:pos="4320"/>
        </w:tabs>
        <w:ind w:left="4320" w:hanging="360"/>
      </w:pPr>
      <w:rPr>
        <w:rFonts w:ascii="Wingdings" w:hAnsi="Wingdings" w:hint="default"/>
      </w:rPr>
    </w:lvl>
    <w:lvl w:ilvl="6" w:tplc="1854A51A" w:tentative="1">
      <w:start w:val="1"/>
      <w:numFmt w:val="bullet"/>
      <w:lvlText w:val=""/>
      <w:lvlJc w:val="left"/>
      <w:pPr>
        <w:tabs>
          <w:tab w:val="num" w:pos="5040"/>
        </w:tabs>
        <w:ind w:left="5040" w:hanging="360"/>
      </w:pPr>
      <w:rPr>
        <w:rFonts w:ascii="Wingdings" w:hAnsi="Wingdings" w:hint="default"/>
      </w:rPr>
    </w:lvl>
    <w:lvl w:ilvl="7" w:tplc="571C2966" w:tentative="1">
      <w:start w:val="1"/>
      <w:numFmt w:val="bullet"/>
      <w:lvlText w:val=""/>
      <w:lvlJc w:val="left"/>
      <w:pPr>
        <w:tabs>
          <w:tab w:val="num" w:pos="5760"/>
        </w:tabs>
        <w:ind w:left="5760" w:hanging="360"/>
      </w:pPr>
      <w:rPr>
        <w:rFonts w:ascii="Wingdings" w:hAnsi="Wingdings" w:hint="default"/>
      </w:rPr>
    </w:lvl>
    <w:lvl w:ilvl="8" w:tplc="9C38B9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73122"/>
    <w:multiLevelType w:val="hybridMultilevel"/>
    <w:tmpl w:val="3BAEFBFA"/>
    <w:lvl w:ilvl="0" w:tplc="3174B91C">
      <w:start w:val="1"/>
      <w:numFmt w:val="bullet"/>
      <w:lvlText w:val=""/>
      <w:lvlJc w:val="left"/>
      <w:pPr>
        <w:tabs>
          <w:tab w:val="num" w:pos="360"/>
        </w:tabs>
        <w:ind w:left="360" w:hanging="360"/>
      </w:pPr>
      <w:rPr>
        <w:rFonts w:ascii="Wingdings" w:hAnsi="Wingdings" w:hint="default"/>
      </w:rPr>
    </w:lvl>
    <w:lvl w:ilvl="1" w:tplc="090444D6">
      <w:start w:val="1"/>
      <w:numFmt w:val="bullet"/>
      <w:lvlText w:val=""/>
      <w:lvlJc w:val="left"/>
      <w:pPr>
        <w:tabs>
          <w:tab w:val="num" w:pos="1080"/>
        </w:tabs>
        <w:ind w:left="1080" w:hanging="360"/>
      </w:pPr>
      <w:rPr>
        <w:rFonts w:ascii="Wingdings" w:hAnsi="Wingdings" w:hint="default"/>
      </w:rPr>
    </w:lvl>
    <w:lvl w:ilvl="2" w:tplc="44BEB55A">
      <w:numFmt w:val="bullet"/>
      <w:lvlText w:val=""/>
      <w:lvlJc w:val="left"/>
      <w:pPr>
        <w:tabs>
          <w:tab w:val="num" w:pos="1800"/>
        </w:tabs>
        <w:ind w:left="1800" w:hanging="360"/>
      </w:pPr>
      <w:rPr>
        <w:rFonts w:ascii="Symbol" w:hAnsi="Symbol" w:hint="default"/>
      </w:rPr>
    </w:lvl>
    <w:lvl w:ilvl="3" w:tplc="B6FA3E10" w:tentative="1">
      <w:start w:val="1"/>
      <w:numFmt w:val="bullet"/>
      <w:lvlText w:val=""/>
      <w:lvlJc w:val="left"/>
      <w:pPr>
        <w:tabs>
          <w:tab w:val="num" w:pos="2520"/>
        </w:tabs>
        <w:ind w:left="2520" w:hanging="360"/>
      </w:pPr>
      <w:rPr>
        <w:rFonts w:ascii="Wingdings" w:hAnsi="Wingdings" w:hint="default"/>
      </w:rPr>
    </w:lvl>
    <w:lvl w:ilvl="4" w:tplc="3A007648" w:tentative="1">
      <w:start w:val="1"/>
      <w:numFmt w:val="bullet"/>
      <w:lvlText w:val=""/>
      <w:lvlJc w:val="left"/>
      <w:pPr>
        <w:tabs>
          <w:tab w:val="num" w:pos="3240"/>
        </w:tabs>
        <w:ind w:left="3240" w:hanging="360"/>
      </w:pPr>
      <w:rPr>
        <w:rFonts w:ascii="Wingdings" w:hAnsi="Wingdings" w:hint="default"/>
      </w:rPr>
    </w:lvl>
    <w:lvl w:ilvl="5" w:tplc="3ABA81C2" w:tentative="1">
      <w:start w:val="1"/>
      <w:numFmt w:val="bullet"/>
      <w:lvlText w:val=""/>
      <w:lvlJc w:val="left"/>
      <w:pPr>
        <w:tabs>
          <w:tab w:val="num" w:pos="3960"/>
        </w:tabs>
        <w:ind w:left="3960" w:hanging="360"/>
      </w:pPr>
      <w:rPr>
        <w:rFonts w:ascii="Wingdings" w:hAnsi="Wingdings" w:hint="default"/>
      </w:rPr>
    </w:lvl>
    <w:lvl w:ilvl="6" w:tplc="8BAA5DFC" w:tentative="1">
      <w:start w:val="1"/>
      <w:numFmt w:val="bullet"/>
      <w:lvlText w:val=""/>
      <w:lvlJc w:val="left"/>
      <w:pPr>
        <w:tabs>
          <w:tab w:val="num" w:pos="4680"/>
        </w:tabs>
        <w:ind w:left="4680" w:hanging="360"/>
      </w:pPr>
      <w:rPr>
        <w:rFonts w:ascii="Wingdings" w:hAnsi="Wingdings" w:hint="default"/>
      </w:rPr>
    </w:lvl>
    <w:lvl w:ilvl="7" w:tplc="29FABEC4" w:tentative="1">
      <w:start w:val="1"/>
      <w:numFmt w:val="bullet"/>
      <w:lvlText w:val=""/>
      <w:lvlJc w:val="left"/>
      <w:pPr>
        <w:tabs>
          <w:tab w:val="num" w:pos="5400"/>
        </w:tabs>
        <w:ind w:left="5400" w:hanging="360"/>
      </w:pPr>
      <w:rPr>
        <w:rFonts w:ascii="Wingdings" w:hAnsi="Wingdings" w:hint="default"/>
      </w:rPr>
    </w:lvl>
    <w:lvl w:ilvl="8" w:tplc="1EDE95B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D3003"/>
    <w:multiLevelType w:val="hybridMultilevel"/>
    <w:tmpl w:val="034829C8"/>
    <w:lvl w:ilvl="0" w:tplc="17240674">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8F46F8"/>
    <w:multiLevelType w:val="multilevel"/>
    <w:tmpl w:val="B992CB02"/>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A7CC0"/>
    <w:multiLevelType w:val="multilevel"/>
    <w:tmpl w:val="420ADF4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0331E1"/>
    <w:multiLevelType w:val="hybridMultilevel"/>
    <w:tmpl w:val="98706B10"/>
    <w:lvl w:ilvl="0" w:tplc="D56E6E7A">
      <w:start w:val="4"/>
      <w:numFmt w:val="bullet"/>
      <w:lvlText w:val="-"/>
      <w:lvlJc w:val="left"/>
      <w:pPr>
        <w:ind w:left="2059" w:hanging="360"/>
      </w:pPr>
      <w:rPr>
        <w:rFonts w:ascii="Times New Roman" w:eastAsia="Times New Roman" w:hAnsi="Times New Roman" w:cs="Times New Roman" w:hint="default"/>
      </w:rPr>
    </w:lvl>
    <w:lvl w:ilvl="1" w:tplc="04090003">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70F90"/>
    <w:multiLevelType w:val="multilevel"/>
    <w:tmpl w:val="689CA4DC"/>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F85DC9"/>
    <w:multiLevelType w:val="hybridMultilevel"/>
    <w:tmpl w:val="4B380CA6"/>
    <w:lvl w:ilvl="0" w:tplc="2A9C2E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43" w15:restartNumberingAfterBreak="0">
    <w:nsid w:val="78860107"/>
    <w:multiLevelType w:val="multilevel"/>
    <w:tmpl w:val="543AB040"/>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78AF2FC3"/>
    <w:multiLevelType w:val="multilevel"/>
    <w:tmpl w:val="EEA85A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96664">
    <w:abstractNumId w:val="21"/>
  </w:num>
  <w:num w:numId="2" w16cid:durableId="1421835513">
    <w:abstractNumId w:val="15"/>
  </w:num>
  <w:num w:numId="3" w16cid:durableId="1031418612">
    <w:abstractNumId w:val="7"/>
  </w:num>
  <w:num w:numId="4" w16cid:durableId="1742948700">
    <w:abstractNumId w:val="29"/>
  </w:num>
  <w:num w:numId="5" w16cid:durableId="409891576">
    <w:abstractNumId w:val="8"/>
  </w:num>
  <w:num w:numId="6" w16cid:durableId="1872330535">
    <w:abstractNumId w:val="45"/>
  </w:num>
  <w:num w:numId="7" w16cid:durableId="1478038101">
    <w:abstractNumId w:val="25"/>
  </w:num>
  <w:num w:numId="8" w16cid:durableId="19137165">
    <w:abstractNumId w:val="9"/>
  </w:num>
  <w:num w:numId="9" w16cid:durableId="63140700">
    <w:abstractNumId w:val="1"/>
  </w:num>
  <w:num w:numId="10" w16cid:durableId="1559366227">
    <w:abstractNumId w:val="17"/>
  </w:num>
  <w:num w:numId="11" w16cid:durableId="1050500901">
    <w:abstractNumId w:val="31"/>
  </w:num>
  <w:num w:numId="12" w16cid:durableId="1500198009">
    <w:abstractNumId w:val="42"/>
  </w:num>
  <w:num w:numId="13" w16cid:durableId="1404526524">
    <w:abstractNumId w:val="4"/>
  </w:num>
  <w:num w:numId="14" w16cid:durableId="148136336">
    <w:abstractNumId w:val="37"/>
  </w:num>
  <w:num w:numId="15" w16cid:durableId="504326396">
    <w:abstractNumId w:val="0"/>
  </w:num>
  <w:num w:numId="16" w16cid:durableId="1647516516">
    <w:abstractNumId w:val="26"/>
  </w:num>
  <w:num w:numId="17" w16cid:durableId="239608193">
    <w:abstractNumId w:val="30"/>
  </w:num>
  <w:num w:numId="18" w16cid:durableId="466625238">
    <w:abstractNumId w:val="28"/>
  </w:num>
  <w:num w:numId="19" w16cid:durableId="656540019">
    <w:abstractNumId w:val="38"/>
  </w:num>
  <w:num w:numId="20" w16cid:durableId="1124233378">
    <w:abstractNumId w:val="46"/>
  </w:num>
  <w:num w:numId="21" w16cid:durableId="1443844253">
    <w:abstractNumId w:val="40"/>
  </w:num>
  <w:num w:numId="22" w16cid:durableId="1594630342">
    <w:abstractNumId w:val="34"/>
  </w:num>
  <w:num w:numId="23" w16cid:durableId="1943806255">
    <w:abstractNumId w:val="14"/>
  </w:num>
  <w:num w:numId="24" w16cid:durableId="1186097713">
    <w:abstractNumId w:val="33"/>
  </w:num>
  <w:num w:numId="25" w16cid:durableId="513425086">
    <w:abstractNumId w:val="32"/>
  </w:num>
  <w:num w:numId="26" w16cid:durableId="950162143">
    <w:abstractNumId w:val="6"/>
  </w:num>
  <w:num w:numId="27" w16cid:durableId="18243498">
    <w:abstractNumId w:val="35"/>
  </w:num>
  <w:num w:numId="28" w16cid:durableId="1125925380">
    <w:abstractNumId w:val="19"/>
  </w:num>
  <w:num w:numId="29" w16cid:durableId="1686978762">
    <w:abstractNumId w:val="18"/>
  </w:num>
  <w:num w:numId="30" w16cid:durableId="1466852090">
    <w:abstractNumId w:val="20"/>
  </w:num>
  <w:num w:numId="31" w16cid:durableId="1860117071">
    <w:abstractNumId w:val="3"/>
  </w:num>
  <w:num w:numId="32" w16cid:durableId="1911455638">
    <w:abstractNumId w:val="41"/>
  </w:num>
  <w:num w:numId="33" w16cid:durableId="2046901004">
    <w:abstractNumId w:val="10"/>
  </w:num>
  <w:num w:numId="34" w16cid:durableId="10423341">
    <w:abstractNumId w:val="23"/>
  </w:num>
  <w:num w:numId="35" w16cid:durableId="1337538323">
    <w:abstractNumId w:val="13"/>
  </w:num>
  <w:num w:numId="36" w16cid:durableId="533885162">
    <w:abstractNumId w:val="43"/>
  </w:num>
  <w:num w:numId="37" w16cid:durableId="581574240">
    <w:abstractNumId w:val="27"/>
  </w:num>
  <w:num w:numId="38" w16cid:durableId="1986860302">
    <w:abstractNumId w:val="39"/>
  </w:num>
  <w:num w:numId="39" w16cid:durableId="1593316510">
    <w:abstractNumId w:val="22"/>
  </w:num>
  <w:num w:numId="40" w16cid:durableId="316154497">
    <w:abstractNumId w:val="5"/>
  </w:num>
  <w:num w:numId="41" w16cid:durableId="2053796970">
    <w:abstractNumId w:val="44"/>
  </w:num>
  <w:num w:numId="42" w16cid:durableId="1365331335">
    <w:abstractNumId w:val="35"/>
  </w:num>
  <w:num w:numId="43" w16cid:durableId="2143110275">
    <w:abstractNumId w:val="36"/>
  </w:num>
  <w:num w:numId="44" w16cid:durableId="120462098">
    <w:abstractNumId w:val="12"/>
  </w:num>
  <w:num w:numId="45" w16cid:durableId="888998383">
    <w:abstractNumId w:val="24"/>
  </w:num>
  <w:num w:numId="46" w16cid:durableId="1288122651">
    <w:abstractNumId w:val="2"/>
  </w:num>
  <w:num w:numId="47" w16cid:durableId="687290739">
    <w:abstractNumId w:val="11"/>
  </w:num>
  <w:num w:numId="48" w16cid:durableId="201209718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03D"/>
    <w:rsid w:val="0000137E"/>
    <w:rsid w:val="00001919"/>
    <w:rsid w:val="00001B36"/>
    <w:rsid w:val="00002490"/>
    <w:rsid w:val="00002A37"/>
    <w:rsid w:val="00002D83"/>
    <w:rsid w:val="00003590"/>
    <w:rsid w:val="00003A31"/>
    <w:rsid w:val="00003AC5"/>
    <w:rsid w:val="00003C71"/>
    <w:rsid w:val="00004034"/>
    <w:rsid w:val="00004448"/>
    <w:rsid w:val="0000469E"/>
    <w:rsid w:val="00004824"/>
    <w:rsid w:val="00004C9D"/>
    <w:rsid w:val="00004DAA"/>
    <w:rsid w:val="0000515B"/>
    <w:rsid w:val="00005A1F"/>
    <w:rsid w:val="000063D8"/>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845"/>
    <w:rsid w:val="00013384"/>
    <w:rsid w:val="0001459C"/>
    <w:rsid w:val="00014A34"/>
    <w:rsid w:val="00014A91"/>
    <w:rsid w:val="0001536F"/>
    <w:rsid w:val="00015D15"/>
    <w:rsid w:val="0001623E"/>
    <w:rsid w:val="00016368"/>
    <w:rsid w:val="00016F69"/>
    <w:rsid w:val="000173E6"/>
    <w:rsid w:val="0001749A"/>
    <w:rsid w:val="00017946"/>
    <w:rsid w:val="00017BBA"/>
    <w:rsid w:val="00017C3E"/>
    <w:rsid w:val="0002020B"/>
    <w:rsid w:val="0002047D"/>
    <w:rsid w:val="00020A10"/>
    <w:rsid w:val="000218E8"/>
    <w:rsid w:val="00021A8E"/>
    <w:rsid w:val="00021C6E"/>
    <w:rsid w:val="00021D0C"/>
    <w:rsid w:val="00021EFD"/>
    <w:rsid w:val="00022621"/>
    <w:rsid w:val="000229E1"/>
    <w:rsid w:val="00022E89"/>
    <w:rsid w:val="00023122"/>
    <w:rsid w:val="00023542"/>
    <w:rsid w:val="0002377C"/>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2F02"/>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CC"/>
    <w:rsid w:val="000415F7"/>
    <w:rsid w:val="00041B80"/>
    <w:rsid w:val="00041B9A"/>
    <w:rsid w:val="00041CC3"/>
    <w:rsid w:val="00041F08"/>
    <w:rsid w:val="00042187"/>
    <w:rsid w:val="000422E2"/>
    <w:rsid w:val="00042C95"/>
    <w:rsid w:val="00042F22"/>
    <w:rsid w:val="000431D6"/>
    <w:rsid w:val="00043481"/>
    <w:rsid w:val="00043D3C"/>
    <w:rsid w:val="000444EF"/>
    <w:rsid w:val="00045161"/>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143"/>
    <w:rsid w:val="000554B4"/>
    <w:rsid w:val="0005606A"/>
    <w:rsid w:val="000560CC"/>
    <w:rsid w:val="00056115"/>
    <w:rsid w:val="00056F12"/>
    <w:rsid w:val="00057117"/>
    <w:rsid w:val="00057122"/>
    <w:rsid w:val="00057871"/>
    <w:rsid w:val="000578EF"/>
    <w:rsid w:val="000601F1"/>
    <w:rsid w:val="00060703"/>
    <w:rsid w:val="00060B64"/>
    <w:rsid w:val="000616E7"/>
    <w:rsid w:val="00061E17"/>
    <w:rsid w:val="000625BB"/>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30"/>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64A4"/>
    <w:rsid w:val="00097163"/>
    <w:rsid w:val="000973BF"/>
    <w:rsid w:val="0009774C"/>
    <w:rsid w:val="0009787E"/>
    <w:rsid w:val="000978E7"/>
    <w:rsid w:val="00097F9F"/>
    <w:rsid w:val="000A0469"/>
    <w:rsid w:val="000A07C3"/>
    <w:rsid w:val="000A0870"/>
    <w:rsid w:val="000A13C5"/>
    <w:rsid w:val="000A1465"/>
    <w:rsid w:val="000A1B7B"/>
    <w:rsid w:val="000A1BE3"/>
    <w:rsid w:val="000A1C54"/>
    <w:rsid w:val="000A1E11"/>
    <w:rsid w:val="000A219B"/>
    <w:rsid w:val="000A2B37"/>
    <w:rsid w:val="000A4AE4"/>
    <w:rsid w:val="000A4D28"/>
    <w:rsid w:val="000A5676"/>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3A8F"/>
    <w:rsid w:val="000B43A5"/>
    <w:rsid w:val="000B4AB9"/>
    <w:rsid w:val="000B4DAA"/>
    <w:rsid w:val="000B58C3"/>
    <w:rsid w:val="000B592A"/>
    <w:rsid w:val="000B59CD"/>
    <w:rsid w:val="000B5BEA"/>
    <w:rsid w:val="000B5FFD"/>
    <w:rsid w:val="000B61E9"/>
    <w:rsid w:val="000B6600"/>
    <w:rsid w:val="000B6CB4"/>
    <w:rsid w:val="000B72DD"/>
    <w:rsid w:val="000C009B"/>
    <w:rsid w:val="000C01E7"/>
    <w:rsid w:val="000C118B"/>
    <w:rsid w:val="000C165A"/>
    <w:rsid w:val="000C201E"/>
    <w:rsid w:val="000C2116"/>
    <w:rsid w:val="000C215B"/>
    <w:rsid w:val="000C2D7E"/>
    <w:rsid w:val="000C2E19"/>
    <w:rsid w:val="000C3157"/>
    <w:rsid w:val="000C3260"/>
    <w:rsid w:val="000C3347"/>
    <w:rsid w:val="000C34FE"/>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316"/>
    <w:rsid w:val="000D63B5"/>
    <w:rsid w:val="000D63EB"/>
    <w:rsid w:val="000D6D14"/>
    <w:rsid w:val="000D70B8"/>
    <w:rsid w:val="000D72B5"/>
    <w:rsid w:val="000D760E"/>
    <w:rsid w:val="000D7CBE"/>
    <w:rsid w:val="000E04A7"/>
    <w:rsid w:val="000E0527"/>
    <w:rsid w:val="000E08E9"/>
    <w:rsid w:val="000E0F36"/>
    <w:rsid w:val="000E0F3E"/>
    <w:rsid w:val="000E0F67"/>
    <w:rsid w:val="000E1038"/>
    <w:rsid w:val="000E1525"/>
    <w:rsid w:val="000E1A77"/>
    <w:rsid w:val="000E1E92"/>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4E44"/>
    <w:rsid w:val="00105C9E"/>
    <w:rsid w:val="001062FB"/>
    <w:rsid w:val="00106309"/>
    <w:rsid w:val="0010632E"/>
    <w:rsid w:val="001063E6"/>
    <w:rsid w:val="00106B4C"/>
    <w:rsid w:val="00106BD2"/>
    <w:rsid w:val="00106C2E"/>
    <w:rsid w:val="00106C7A"/>
    <w:rsid w:val="001070A5"/>
    <w:rsid w:val="001071FD"/>
    <w:rsid w:val="001073B4"/>
    <w:rsid w:val="00110E09"/>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9F5"/>
    <w:rsid w:val="00121A20"/>
    <w:rsid w:val="00121E1A"/>
    <w:rsid w:val="00121FD4"/>
    <w:rsid w:val="00122330"/>
    <w:rsid w:val="001233EC"/>
    <w:rsid w:val="0012377F"/>
    <w:rsid w:val="00123A30"/>
    <w:rsid w:val="00123AE1"/>
    <w:rsid w:val="00123D7F"/>
    <w:rsid w:val="00124210"/>
    <w:rsid w:val="00124297"/>
    <w:rsid w:val="00124314"/>
    <w:rsid w:val="001257FA"/>
    <w:rsid w:val="00125969"/>
    <w:rsid w:val="0012618D"/>
    <w:rsid w:val="001261F9"/>
    <w:rsid w:val="00126516"/>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C17"/>
    <w:rsid w:val="00135E24"/>
    <w:rsid w:val="00136143"/>
    <w:rsid w:val="00136B48"/>
    <w:rsid w:val="00136BEB"/>
    <w:rsid w:val="001370A0"/>
    <w:rsid w:val="00137AB5"/>
    <w:rsid w:val="00137BF7"/>
    <w:rsid w:val="00137F0B"/>
    <w:rsid w:val="00140167"/>
    <w:rsid w:val="00140216"/>
    <w:rsid w:val="001406C5"/>
    <w:rsid w:val="001406F4"/>
    <w:rsid w:val="001407E9"/>
    <w:rsid w:val="001416C5"/>
    <w:rsid w:val="0014181B"/>
    <w:rsid w:val="00142349"/>
    <w:rsid w:val="001423B7"/>
    <w:rsid w:val="00142CA4"/>
    <w:rsid w:val="001435F9"/>
    <w:rsid w:val="00143C03"/>
    <w:rsid w:val="00143FC0"/>
    <w:rsid w:val="00144802"/>
    <w:rsid w:val="00144AF1"/>
    <w:rsid w:val="00144C28"/>
    <w:rsid w:val="00144F73"/>
    <w:rsid w:val="00145999"/>
    <w:rsid w:val="00145AF7"/>
    <w:rsid w:val="00145FFA"/>
    <w:rsid w:val="00146363"/>
    <w:rsid w:val="0014682C"/>
    <w:rsid w:val="00146FA9"/>
    <w:rsid w:val="00147108"/>
    <w:rsid w:val="00147748"/>
    <w:rsid w:val="00147CBD"/>
    <w:rsid w:val="00147EB7"/>
    <w:rsid w:val="00151739"/>
    <w:rsid w:val="00151E23"/>
    <w:rsid w:val="001526E0"/>
    <w:rsid w:val="00152760"/>
    <w:rsid w:val="00152EBC"/>
    <w:rsid w:val="001535FE"/>
    <w:rsid w:val="00153B5D"/>
    <w:rsid w:val="00153CF4"/>
    <w:rsid w:val="001543F9"/>
    <w:rsid w:val="00154D37"/>
    <w:rsid w:val="00155028"/>
    <w:rsid w:val="0015504D"/>
    <w:rsid w:val="001551B5"/>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1B"/>
    <w:rsid w:val="00166660"/>
    <w:rsid w:val="001666C5"/>
    <w:rsid w:val="001668FA"/>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090"/>
    <w:rsid w:val="001742E6"/>
    <w:rsid w:val="00174EB1"/>
    <w:rsid w:val="00175026"/>
    <w:rsid w:val="0017521E"/>
    <w:rsid w:val="00175222"/>
    <w:rsid w:val="00175813"/>
    <w:rsid w:val="00175A0B"/>
    <w:rsid w:val="00175B4B"/>
    <w:rsid w:val="00175B71"/>
    <w:rsid w:val="00175CD8"/>
    <w:rsid w:val="00175DE8"/>
    <w:rsid w:val="00176701"/>
    <w:rsid w:val="00176D72"/>
    <w:rsid w:val="00176FF0"/>
    <w:rsid w:val="00177107"/>
    <w:rsid w:val="00177219"/>
    <w:rsid w:val="001774EE"/>
    <w:rsid w:val="00177A3C"/>
    <w:rsid w:val="00177B5D"/>
    <w:rsid w:val="00177EAD"/>
    <w:rsid w:val="00180352"/>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D5C"/>
    <w:rsid w:val="00187049"/>
    <w:rsid w:val="001876C8"/>
    <w:rsid w:val="00187875"/>
    <w:rsid w:val="00187CC2"/>
    <w:rsid w:val="00190742"/>
    <w:rsid w:val="00190AC1"/>
    <w:rsid w:val="00191199"/>
    <w:rsid w:val="00191404"/>
    <w:rsid w:val="001917D0"/>
    <w:rsid w:val="00191AA6"/>
    <w:rsid w:val="00191FDD"/>
    <w:rsid w:val="001920B6"/>
    <w:rsid w:val="001925C7"/>
    <w:rsid w:val="0019320B"/>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FC3"/>
    <w:rsid w:val="001A1149"/>
    <w:rsid w:val="001A1987"/>
    <w:rsid w:val="001A1AA0"/>
    <w:rsid w:val="001A2564"/>
    <w:rsid w:val="001A2AB9"/>
    <w:rsid w:val="001A3627"/>
    <w:rsid w:val="001A3D11"/>
    <w:rsid w:val="001A400D"/>
    <w:rsid w:val="001A4CE0"/>
    <w:rsid w:val="001A50E3"/>
    <w:rsid w:val="001A51C1"/>
    <w:rsid w:val="001A52F4"/>
    <w:rsid w:val="001A54EF"/>
    <w:rsid w:val="001A5607"/>
    <w:rsid w:val="001A5B5D"/>
    <w:rsid w:val="001A60F0"/>
    <w:rsid w:val="001A6173"/>
    <w:rsid w:val="001A6BF2"/>
    <w:rsid w:val="001A6CBA"/>
    <w:rsid w:val="001A7A27"/>
    <w:rsid w:val="001A7ACB"/>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0D1A"/>
    <w:rsid w:val="001C147A"/>
    <w:rsid w:val="001C1932"/>
    <w:rsid w:val="001C1947"/>
    <w:rsid w:val="001C1CE5"/>
    <w:rsid w:val="001C23D4"/>
    <w:rsid w:val="001C29B5"/>
    <w:rsid w:val="001C2C26"/>
    <w:rsid w:val="001C2CC5"/>
    <w:rsid w:val="001C3D2A"/>
    <w:rsid w:val="001C47CA"/>
    <w:rsid w:val="001C480A"/>
    <w:rsid w:val="001C4C52"/>
    <w:rsid w:val="001C5250"/>
    <w:rsid w:val="001C54D6"/>
    <w:rsid w:val="001C5B50"/>
    <w:rsid w:val="001C6372"/>
    <w:rsid w:val="001C6460"/>
    <w:rsid w:val="001C6CCD"/>
    <w:rsid w:val="001C7B29"/>
    <w:rsid w:val="001D00C1"/>
    <w:rsid w:val="001D050B"/>
    <w:rsid w:val="001D097A"/>
    <w:rsid w:val="001D0A6F"/>
    <w:rsid w:val="001D0A73"/>
    <w:rsid w:val="001D0B60"/>
    <w:rsid w:val="001D17BC"/>
    <w:rsid w:val="001D2995"/>
    <w:rsid w:val="001D2A63"/>
    <w:rsid w:val="001D2AF7"/>
    <w:rsid w:val="001D3146"/>
    <w:rsid w:val="001D3452"/>
    <w:rsid w:val="001D460C"/>
    <w:rsid w:val="001D51BA"/>
    <w:rsid w:val="001D51F5"/>
    <w:rsid w:val="001D544A"/>
    <w:rsid w:val="001D5992"/>
    <w:rsid w:val="001D6123"/>
    <w:rsid w:val="001D6342"/>
    <w:rsid w:val="001D68C0"/>
    <w:rsid w:val="001D6BDD"/>
    <w:rsid w:val="001D6D53"/>
    <w:rsid w:val="001D77B4"/>
    <w:rsid w:val="001D7874"/>
    <w:rsid w:val="001D7D56"/>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210"/>
    <w:rsid w:val="001F0489"/>
    <w:rsid w:val="001F0525"/>
    <w:rsid w:val="001F05C7"/>
    <w:rsid w:val="001F0E97"/>
    <w:rsid w:val="001F1664"/>
    <w:rsid w:val="001F17C3"/>
    <w:rsid w:val="001F1861"/>
    <w:rsid w:val="001F18B4"/>
    <w:rsid w:val="001F1DF4"/>
    <w:rsid w:val="001F20D3"/>
    <w:rsid w:val="001F322C"/>
    <w:rsid w:val="001F329C"/>
    <w:rsid w:val="001F3916"/>
    <w:rsid w:val="001F4349"/>
    <w:rsid w:val="001F4A82"/>
    <w:rsid w:val="001F4C9A"/>
    <w:rsid w:val="001F53C6"/>
    <w:rsid w:val="001F54C5"/>
    <w:rsid w:val="001F5F84"/>
    <w:rsid w:val="001F60F7"/>
    <w:rsid w:val="001F662C"/>
    <w:rsid w:val="001F7074"/>
    <w:rsid w:val="001F74F4"/>
    <w:rsid w:val="001F76E8"/>
    <w:rsid w:val="001F79C9"/>
    <w:rsid w:val="002003E5"/>
    <w:rsid w:val="00200490"/>
    <w:rsid w:val="0020053D"/>
    <w:rsid w:val="00200F4D"/>
    <w:rsid w:val="0020155D"/>
    <w:rsid w:val="002017B7"/>
    <w:rsid w:val="00201F3A"/>
    <w:rsid w:val="0020255E"/>
    <w:rsid w:val="0020296B"/>
    <w:rsid w:val="00202CE3"/>
    <w:rsid w:val="00202FAB"/>
    <w:rsid w:val="00203906"/>
    <w:rsid w:val="00203983"/>
    <w:rsid w:val="00203F96"/>
    <w:rsid w:val="002042D8"/>
    <w:rsid w:val="00204322"/>
    <w:rsid w:val="002044A3"/>
    <w:rsid w:val="00204AF8"/>
    <w:rsid w:val="00204D2D"/>
    <w:rsid w:val="00204F20"/>
    <w:rsid w:val="00205029"/>
    <w:rsid w:val="00205DF9"/>
    <w:rsid w:val="00205F8C"/>
    <w:rsid w:val="002064D3"/>
    <w:rsid w:val="002069B2"/>
    <w:rsid w:val="00206CFD"/>
    <w:rsid w:val="00206F97"/>
    <w:rsid w:val="00207C66"/>
    <w:rsid w:val="00207FA2"/>
    <w:rsid w:val="00207FA3"/>
    <w:rsid w:val="00210110"/>
    <w:rsid w:val="00210A54"/>
    <w:rsid w:val="00210B8C"/>
    <w:rsid w:val="00210C5E"/>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19E4"/>
    <w:rsid w:val="002323A3"/>
    <w:rsid w:val="002324DA"/>
    <w:rsid w:val="00233795"/>
    <w:rsid w:val="0023392F"/>
    <w:rsid w:val="002343FA"/>
    <w:rsid w:val="00234EA0"/>
    <w:rsid w:val="002354A6"/>
    <w:rsid w:val="00235632"/>
    <w:rsid w:val="0023563F"/>
    <w:rsid w:val="00235872"/>
    <w:rsid w:val="00236E0C"/>
    <w:rsid w:val="00237253"/>
    <w:rsid w:val="00237987"/>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4FAA"/>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7CD"/>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4EB1"/>
    <w:rsid w:val="0027535F"/>
    <w:rsid w:val="002753DB"/>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3362"/>
    <w:rsid w:val="00283CE0"/>
    <w:rsid w:val="002847A2"/>
    <w:rsid w:val="002859F5"/>
    <w:rsid w:val="0028651C"/>
    <w:rsid w:val="00286AB1"/>
    <w:rsid w:val="00286ACD"/>
    <w:rsid w:val="00286F84"/>
    <w:rsid w:val="00287838"/>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4B5"/>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681"/>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C13"/>
    <w:rsid w:val="002C3672"/>
    <w:rsid w:val="002C3B72"/>
    <w:rsid w:val="002C41E6"/>
    <w:rsid w:val="002C447B"/>
    <w:rsid w:val="002C5072"/>
    <w:rsid w:val="002C542E"/>
    <w:rsid w:val="002C5A2C"/>
    <w:rsid w:val="002C5AE2"/>
    <w:rsid w:val="002C5E78"/>
    <w:rsid w:val="002C614D"/>
    <w:rsid w:val="002C75CA"/>
    <w:rsid w:val="002C7978"/>
    <w:rsid w:val="002D071A"/>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280"/>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E7F51"/>
    <w:rsid w:val="002F04D5"/>
    <w:rsid w:val="002F0BDA"/>
    <w:rsid w:val="002F17ED"/>
    <w:rsid w:val="002F1B0B"/>
    <w:rsid w:val="002F1C10"/>
    <w:rsid w:val="002F22A1"/>
    <w:rsid w:val="002F24B2"/>
    <w:rsid w:val="002F2771"/>
    <w:rsid w:val="002F27FA"/>
    <w:rsid w:val="002F37A9"/>
    <w:rsid w:val="002F39FA"/>
    <w:rsid w:val="002F3DD2"/>
    <w:rsid w:val="002F44B5"/>
    <w:rsid w:val="002F51C3"/>
    <w:rsid w:val="002F5368"/>
    <w:rsid w:val="002F6664"/>
    <w:rsid w:val="002F66DD"/>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2CAB"/>
    <w:rsid w:val="00302CD3"/>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31B8"/>
    <w:rsid w:val="003242A5"/>
    <w:rsid w:val="00324D23"/>
    <w:rsid w:val="00325304"/>
    <w:rsid w:val="00325E62"/>
    <w:rsid w:val="00325EAD"/>
    <w:rsid w:val="00326312"/>
    <w:rsid w:val="003263A3"/>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A91"/>
    <w:rsid w:val="00336BDA"/>
    <w:rsid w:val="00336C7B"/>
    <w:rsid w:val="0033704B"/>
    <w:rsid w:val="003372F0"/>
    <w:rsid w:val="00337395"/>
    <w:rsid w:val="003373A6"/>
    <w:rsid w:val="0033743B"/>
    <w:rsid w:val="00337466"/>
    <w:rsid w:val="00337EAE"/>
    <w:rsid w:val="00337FD8"/>
    <w:rsid w:val="00340EA5"/>
    <w:rsid w:val="0034117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282"/>
    <w:rsid w:val="0035069C"/>
    <w:rsid w:val="00350CC2"/>
    <w:rsid w:val="00351496"/>
    <w:rsid w:val="00351799"/>
    <w:rsid w:val="0035246D"/>
    <w:rsid w:val="00354D2C"/>
    <w:rsid w:val="00355896"/>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412D"/>
    <w:rsid w:val="00364998"/>
    <w:rsid w:val="00364D87"/>
    <w:rsid w:val="00364D89"/>
    <w:rsid w:val="00365452"/>
    <w:rsid w:val="00365782"/>
    <w:rsid w:val="003671BF"/>
    <w:rsid w:val="00367300"/>
    <w:rsid w:val="00367396"/>
    <w:rsid w:val="00370E47"/>
    <w:rsid w:val="00371043"/>
    <w:rsid w:val="00371199"/>
    <w:rsid w:val="00372868"/>
    <w:rsid w:val="0037289C"/>
    <w:rsid w:val="00373622"/>
    <w:rsid w:val="00373A15"/>
    <w:rsid w:val="00373A25"/>
    <w:rsid w:val="00373BFF"/>
    <w:rsid w:val="00373C02"/>
    <w:rsid w:val="003742AC"/>
    <w:rsid w:val="00374B4B"/>
    <w:rsid w:val="00375178"/>
    <w:rsid w:val="003765DF"/>
    <w:rsid w:val="00376C50"/>
    <w:rsid w:val="00377440"/>
    <w:rsid w:val="003774E2"/>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FB3"/>
    <w:rsid w:val="003910AF"/>
    <w:rsid w:val="00391621"/>
    <w:rsid w:val="00391A43"/>
    <w:rsid w:val="00391E17"/>
    <w:rsid w:val="003929CC"/>
    <w:rsid w:val="00392CF0"/>
    <w:rsid w:val="003932A1"/>
    <w:rsid w:val="0039338A"/>
    <w:rsid w:val="003939FF"/>
    <w:rsid w:val="00393D21"/>
    <w:rsid w:val="0039409A"/>
    <w:rsid w:val="00394153"/>
    <w:rsid w:val="00394F3B"/>
    <w:rsid w:val="003955AE"/>
    <w:rsid w:val="0039583C"/>
    <w:rsid w:val="00395A3E"/>
    <w:rsid w:val="00395D96"/>
    <w:rsid w:val="00396A0E"/>
    <w:rsid w:val="00396D76"/>
    <w:rsid w:val="00397435"/>
    <w:rsid w:val="003A00CE"/>
    <w:rsid w:val="003A0284"/>
    <w:rsid w:val="003A0728"/>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2A0"/>
    <w:rsid w:val="003B159C"/>
    <w:rsid w:val="003B1F86"/>
    <w:rsid w:val="003B2DF3"/>
    <w:rsid w:val="003B369F"/>
    <w:rsid w:val="003B36A3"/>
    <w:rsid w:val="003B3D34"/>
    <w:rsid w:val="003B422E"/>
    <w:rsid w:val="003B44A8"/>
    <w:rsid w:val="003B44C3"/>
    <w:rsid w:val="003B491D"/>
    <w:rsid w:val="003B52A6"/>
    <w:rsid w:val="003B54EB"/>
    <w:rsid w:val="003B5933"/>
    <w:rsid w:val="003B5AAF"/>
    <w:rsid w:val="003B5F13"/>
    <w:rsid w:val="003B666F"/>
    <w:rsid w:val="003B6CC3"/>
    <w:rsid w:val="003B6E5D"/>
    <w:rsid w:val="003B7271"/>
    <w:rsid w:val="003B7FE5"/>
    <w:rsid w:val="003C072E"/>
    <w:rsid w:val="003C090F"/>
    <w:rsid w:val="003C09B0"/>
    <w:rsid w:val="003C0EC7"/>
    <w:rsid w:val="003C11C8"/>
    <w:rsid w:val="003C1310"/>
    <w:rsid w:val="003C1960"/>
    <w:rsid w:val="003C2057"/>
    <w:rsid w:val="003C24D4"/>
    <w:rsid w:val="003C2702"/>
    <w:rsid w:val="003C2C2A"/>
    <w:rsid w:val="003C2D9F"/>
    <w:rsid w:val="003C3532"/>
    <w:rsid w:val="003C45E3"/>
    <w:rsid w:val="003C465F"/>
    <w:rsid w:val="003C4A67"/>
    <w:rsid w:val="003C50E8"/>
    <w:rsid w:val="003C5207"/>
    <w:rsid w:val="003C5674"/>
    <w:rsid w:val="003C6416"/>
    <w:rsid w:val="003C7007"/>
    <w:rsid w:val="003C710A"/>
    <w:rsid w:val="003C7468"/>
    <w:rsid w:val="003C75F9"/>
    <w:rsid w:val="003C77A1"/>
    <w:rsid w:val="003C7806"/>
    <w:rsid w:val="003C78A4"/>
    <w:rsid w:val="003C7DAA"/>
    <w:rsid w:val="003D0114"/>
    <w:rsid w:val="003D01C3"/>
    <w:rsid w:val="003D05AC"/>
    <w:rsid w:val="003D06F3"/>
    <w:rsid w:val="003D0EE0"/>
    <w:rsid w:val="003D109F"/>
    <w:rsid w:val="003D11BE"/>
    <w:rsid w:val="003D1501"/>
    <w:rsid w:val="003D1F51"/>
    <w:rsid w:val="003D202F"/>
    <w:rsid w:val="003D2478"/>
    <w:rsid w:val="003D24C6"/>
    <w:rsid w:val="003D29D9"/>
    <w:rsid w:val="003D2A61"/>
    <w:rsid w:val="003D2A72"/>
    <w:rsid w:val="003D2ABC"/>
    <w:rsid w:val="003D32BF"/>
    <w:rsid w:val="003D3492"/>
    <w:rsid w:val="003D3C45"/>
    <w:rsid w:val="003D4D62"/>
    <w:rsid w:val="003D55D0"/>
    <w:rsid w:val="003D5B1F"/>
    <w:rsid w:val="003D5E9E"/>
    <w:rsid w:val="003D5EE6"/>
    <w:rsid w:val="003D6859"/>
    <w:rsid w:val="003D77A3"/>
    <w:rsid w:val="003D79B4"/>
    <w:rsid w:val="003E0957"/>
    <w:rsid w:val="003E0B88"/>
    <w:rsid w:val="003E1483"/>
    <w:rsid w:val="003E15FA"/>
    <w:rsid w:val="003E1B94"/>
    <w:rsid w:val="003E1D6D"/>
    <w:rsid w:val="003E212A"/>
    <w:rsid w:val="003E2481"/>
    <w:rsid w:val="003E2656"/>
    <w:rsid w:val="003E28F0"/>
    <w:rsid w:val="003E30BB"/>
    <w:rsid w:val="003E343E"/>
    <w:rsid w:val="003E39B4"/>
    <w:rsid w:val="003E4513"/>
    <w:rsid w:val="003E50DB"/>
    <w:rsid w:val="003E55B4"/>
    <w:rsid w:val="003E55E4"/>
    <w:rsid w:val="003E5732"/>
    <w:rsid w:val="003E58DC"/>
    <w:rsid w:val="003E5FD2"/>
    <w:rsid w:val="003E670B"/>
    <w:rsid w:val="003E6DD1"/>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4ADD"/>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E2D"/>
    <w:rsid w:val="00406F6E"/>
    <w:rsid w:val="0040741B"/>
    <w:rsid w:val="00407CD3"/>
    <w:rsid w:val="00410134"/>
    <w:rsid w:val="0041089C"/>
    <w:rsid w:val="00410B72"/>
    <w:rsid w:val="00410F18"/>
    <w:rsid w:val="00411440"/>
    <w:rsid w:val="00411D50"/>
    <w:rsid w:val="00411F8C"/>
    <w:rsid w:val="0041263E"/>
    <w:rsid w:val="00412765"/>
    <w:rsid w:val="00412E65"/>
    <w:rsid w:val="0041312E"/>
    <w:rsid w:val="004131F9"/>
    <w:rsid w:val="00413836"/>
    <w:rsid w:val="00413AAC"/>
    <w:rsid w:val="00413B6B"/>
    <w:rsid w:val="00413D60"/>
    <w:rsid w:val="00414331"/>
    <w:rsid w:val="00414874"/>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0D4"/>
    <w:rsid w:val="00441A92"/>
    <w:rsid w:val="00441DDA"/>
    <w:rsid w:val="00441EDA"/>
    <w:rsid w:val="0044216B"/>
    <w:rsid w:val="004422BE"/>
    <w:rsid w:val="00442FC8"/>
    <w:rsid w:val="004438AC"/>
    <w:rsid w:val="00443B5A"/>
    <w:rsid w:val="00443D65"/>
    <w:rsid w:val="0044448F"/>
    <w:rsid w:val="00444F56"/>
    <w:rsid w:val="00445712"/>
    <w:rsid w:val="00445B5F"/>
    <w:rsid w:val="00445BAE"/>
    <w:rsid w:val="00445E4C"/>
    <w:rsid w:val="00445F61"/>
    <w:rsid w:val="004461AB"/>
    <w:rsid w:val="00446232"/>
    <w:rsid w:val="00446488"/>
    <w:rsid w:val="0044658C"/>
    <w:rsid w:val="004466DF"/>
    <w:rsid w:val="00446853"/>
    <w:rsid w:val="00446DA8"/>
    <w:rsid w:val="00446E99"/>
    <w:rsid w:val="004474A2"/>
    <w:rsid w:val="004475C4"/>
    <w:rsid w:val="00447954"/>
    <w:rsid w:val="0045002C"/>
    <w:rsid w:val="004503FA"/>
    <w:rsid w:val="00450D0A"/>
    <w:rsid w:val="0045177D"/>
    <w:rsid w:val="004517AA"/>
    <w:rsid w:val="00451A2D"/>
    <w:rsid w:val="00452197"/>
    <w:rsid w:val="004526F1"/>
    <w:rsid w:val="00452A01"/>
    <w:rsid w:val="00452C65"/>
    <w:rsid w:val="00452CAC"/>
    <w:rsid w:val="004533D7"/>
    <w:rsid w:val="00453C55"/>
    <w:rsid w:val="0045437B"/>
    <w:rsid w:val="00454823"/>
    <w:rsid w:val="004548D3"/>
    <w:rsid w:val="00455916"/>
    <w:rsid w:val="00455BD2"/>
    <w:rsid w:val="00456212"/>
    <w:rsid w:val="0045658C"/>
    <w:rsid w:val="00456DA2"/>
    <w:rsid w:val="00457045"/>
    <w:rsid w:val="00457565"/>
    <w:rsid w:val="00457829"/>
    <w:rsid w:val="00457B71"/>
    <w:rsid w:val="0046019C"/>
    <w:rsid w:val="00460518"/>
    <w:rsid w:val="00460E2C"/>
    <w:rsid w:val="0046183D"/>
    <w:rsid w:val="00461D23"/>
    <w:rsid w:val="00461FE7"/>
    <w:rsid w:val="004622BE"/>
    <w:rsid w:val="0046233E"/>
    <w:rsid w:val="0046297F"/>
    <w:rsid w:val="00462BB1"/>
    <w:rsid w:val="0046356A"/>
    <w:rsid w:val="00463A78"/>
    <w:rsid w:val="00463C22"/>
    <w:rsid w:val="004650CC"/>
    <w:rsid w:val="00465B2E"/>
    <w:rsid w:val="00465F3C"/>
    <w:rsid w:val="004669E2"/>
    <w:rsid w:val="00466AC1"/>
    <w:rsid w:val="00466B6D"/>
    <w:rsid w:val="00466CC6"/>
    <w:rsid w:val="0046704D"/>
    <w:rsid w:val="004671E7"/>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D28"/>
    <w:rsid w:val="004775D3"/>
    <w:rsid w:val="00477768"/>
    <w:rsid w:val="004810BA"/>
    <w:rsid w:val="0048135B"/>
    <w:rsid w:val="004813A8"/>
    <w:rsid w:val="004818C1"/>
    <w:rsid w:val="00481F63"/>
    <w:rsid w:val="00482036"/>
    <w:rsid w:val="00483711"/>
    <w:rsid w:val="00483BF6"/>
    <w:rsid w:val="00484153"/>
    <w:rsid w:val="004843A2"/>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C0B"/>
    <w:rsid w:val="004A0EE5"/>
    <w:rsid w:val="004A15D3"/>
    <w:rsid w:val="004A16BC"/>
    <w:rsid w:val="004A1A95"/>
    <w:rsid w:val="004A1CCC"/>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127"/>
    <w:rsid w:val="004C0240"/>
    <w:rsid w:val="004C060C"/>
    <w:rsid w:val="004C0A6D"/>
    <w:rsid w:val="004C13CD"/>
    <w:rsid w:val="004C1834"/>
    <w:rsid w:val="004C18D5"/>
    <w:rsid w:val="004C342C"/>
    <w:rsid w:val="004C3898"/>
    <w:rsid w:val="004C4C55"/>
    <w:rsid w:val="004C4FC6"/>
    <w:rsid w:val="004C50EE"/>
    <w:rsid w:val="004C535B"/>
    <w:rsid w:val="004C5A0F"/>
    <w:rsid w:val="004C5AB6"/>
    <w:rsid w:val="004C604A"/>
    <w:rsid w:val="004C6A07"/>
    <w:rsid w:val="004D1E58"/>
    <w:rsid w:val="004D1E96"/>
    <w:rsid w:val="004D2162"/>
    <w:rsid w:val="004D259C"/>
    <w:rsid w:val="004D2866"/>
    <w:rsid w:val="004D2DF5"/>
    <w:rsid w:val="004D36B1"/>
    <w:rsid w:val="004D37C2"/>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6DE"/>
    <w:rsid w:val="004E0746"/>
    <w:rsid w:val="004E0AD8"/>
    <w:rsid w:val="004E0C0F"/>
    <w:rsid w:val="004E0C20"/>
    <w:rsid w:val="004E0FB6"/>
    <w:rsid w:val="004E166D"/>
    <w:rsid w:val="004E2680"/>
    <w:rsid w:val="004E2718"/>
    <w:rsid w:val="004E28F9"/>
    <w:rsid w:val="004E295A"/>
    <w:rsid w:val="004E2D1C"/>
    <w:rsid w:val="004E2F04"/>
    <w:rsid w:val="004E3138"/>
    <w:rsid w:val="004E3652"/>
    <w:rsid w:val="004E36E0"/>
    <w:rsid w:val="004E36FC"/>
    <w:rsid w:val="004E3BE7"/>
    <w:rsid w:val="004E406D"/>
    <w:rsid w:val="004E462E"/>
    <w:rsid w:val="004E4A54"/>
    <w:rsid w:val="004E4C6E"/>
    <w:rsid w:val="004E56DC"/>
    <w:rsid w:val="004E62DD"/>
    <w:rsid w:val="004E6433"/>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86F"/>
    <w:rsid w:val="004F4245"/>
    <w:rsid w:val="004F4B9B"/>
    <w:rsid w:val="004F4DA3"/>
    <w:rsid w:val="004F52C3"/>
    <w:rsid w:val="004F545E"/>
    <w:rsid w:val="004F5EFA"/>
    <w:rsid w:val="004F5FBA"/>
    <w:rsid w:val="004F5FD0"/>
    <w:rsid w:val="004F6196"/>
    <w:rsid w:val="004F6A37"/>
    <w:rsid w:val="004F6A98"/>
    <w:rsid w:val="004F6C7F"/>
    <w:rsid w:val="004F7AC1"/>
    <w:rsid w:val="004F7AE3"/>
    <w:rsid w:val="00500419"/>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69"/>
    <w:rsid w:val="005104AC"/>
    <w:rsid w:val="0051054F"/>
    <w:rsid w:val="005108D8"/>
    <w:rsid w:val="00511462"/>
    <w:rsid w:val="00511654"/>
    <w:rsid w:val="005116F9"/>
    <w:rsid w:val="0051177A"/>
    <w:rsid w:val="00511B08"/>
    <w:rsid w:val="00511CF1"/>
    <w:rsid w:val="00512133"/>
    <w:rsid w:val="00512326"/>
    <w:rsid w:val="0051269F"/>
    <w:rsid w:val="0051278E"/>
    <w:rsid w:val="005130F2"/>
    <w:rsid w:val="005135FA"/>
    <w:rsid w:val="005142FD"/>
    <w:rsid w:val="005148EA"/>
    <w:rsid w:val="00514AD2"/>
    <w:rsid w:val="00514C71"/>
    <w:rsid w:val="005153A7"/>
    <w:rsid w:val="005153AE"/>
    <w:rsid w:val="0051544F"/>
    <w:rsid w:val="00515576"/>
    <w:rsid w:val="0051559B"/>
    <w:rsid w:val="005157F4"/>
    <w:rsid w:val="00515A55"/>
    <w:rsid w:val="00515E52"/>
    <w:rsid w:val="005161B6"/>
    <w:rsid w:val="00516E51"/>
    <w:rsid w:val="00516E9B"/>
    <w:rsid w:val="005174FA"/>
    <w:rsid w:val="005175A8"/>
    <w:rsid w:val="00517BCF"/>
    <w:rsid w:val="005210CA"/>
    <w:rsid w:val="005211A0"/>
    <w:rsid w:val="00521252"/>
    <w:rsid w:val="0052194D"/>
    <w:rsid w:val="005219CF"/>
    <w:rsid w:val="00521D4F"/>
    <w:rsid w:val="0052248B"/>
    <w:rsid w:val="0052272F"/>
    <w:rsid w:val="005232FA"/>
    <w:rsid w:val="005233BC"/>
    <w:rsid w:val="005237DC"/>
    <w:rsid w:val="005239A2"/>
    <w:rsid w:val="00523A5D"/>
    <w:rsid w:val="00523C37"/>
    <w:rsid w:val="0052415D"/>
    <w:rsid w:val="0052450C"/>
    <w:rsid w:val="005246AA"/>
    <w:rsid w:val="00524D78"/>
    <w:rsid w:val="00525D24"/>
    <w:rsid w:val="00526080"/>
    <w:rsid w:val="00526570"/>
    <w:rsid w:val="00526666"/>
    <w:rsid w:val="00526912"/>
    <w:rsid w:val="00527001"/>
    <w:rsid w:val="00527161"/>
    <w:rsid w:val="005272ED"/>
    <w:rsid w:val="00527A26"/>
    <w:rsid w:val="00527DA1"/>
    <w:rsid w:val="005303C3"/>
    <w:rsid w:val="00530B47"/>
    <w:rsid w:val="00530DAA"/>
    <w:rsid w:val="00530F80"/>
    <w:rsid w:val="0053191D"/>
    <w:rsid w:val="00531AE2"/>
    <w:rsid w:val="00532457"/>
    <w:rsid w:val="00532E66"/>
    <w:rsid w:val="00533C17"/>
    <w:rsid w:val="00533D6B"/>
    <w:rsid w:val="00533DEA"/>
    <w:rsid w:val="00533EBD"/>
    <w:rsid w:val="005341D0"/>
    <w:rsid w:val="005347D5"/>
    <w:rsid w:val="00534A28"/>
    <w:rsid w:val="00534B53"/>
    <w:rsid w:val="00534B59"/>
    <w:rsid w:val="00534B73"/>
    <w:rsid w:val="00534CED"/>
    <w:rsid w:val="00535212"/>
    <w:rsid w:val="00535324"/>
    <w:rsid w:val="0053590F"/>
    <w:rsid w:val="00535F8E"/>
    <w:rsid w:val="00536759"/>
    <w:rsid w:val="0053677A"/>
    <w:rsid w:val="005368C0"/>
    <w:rsid w:val="00536BBE"/>
    <w:rsid w:val="00537C62"/>
    <w:rsid w:val="00537EB3"/>
    <w:rsid w:val="00540361"/>
    <w:rsid w:val="00541199"/>
    <w:rsid w:val="00541AF9"/>
    <w:rsid w:val="00541CFD"/>
    <w:rsid w:val="0054217B"/>
    <w:rsid w:val="005429C9"/>
    <w:rsid w:val="00542F77"/>
    <w:rsid w:val="0054313D"/>
    <w:rsid w:val="00543BB2"/>
    <w:rsid w:val="00544569"/>
    <w:rsid w:val="005447D4"/>
    <w:rsid w:val="005451DB"/>
    <w:rsid w:val="0054522C"/>
    <w:rsid w:val="00545D0C"/>
    <w:rsid w:val="00545FEE"/>
    <w:rsid w:val="00546669"/>
    <w:rsid w:val="00546872"/>
    <w:rsid w:val="00546970"/>
    <w:rsid w:val="0054699B"/>
    <w:rsid w:val="00546D11"/>
    <w:rsid w:val="00546F82"/>
    <w:rsid w:val="00547419"/>
    <w:rsid w:val="00547A0F"/>
    <w:rsid w:val="00547FDE"/>
    <w:rsid w:val="005500ED"/>
    <w:rsid w:val="005502DF"/>
    <w:rsid w:val="005507D6"/>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588"/>
    <w:rsid w:val="00555941"/>
    <w:rsid w:val="00555F19"/>
    <w:rsid w:val="00556187"/>
    <w:rsid w:val="00556676"/>
    <w:rsid w:val="0055709F"/>
    <w:rsid w:val="0055717B"/>
    <w:rsid w:val="00557D94"/>
    <w:rsid w:val="00560E50"/>
    <w:rsid w:val="0056121F"/>
    <w:rsid w:val="00561C3D"/>
    <w:rsid w:val="00561F1D"/>
    <w:rsid w:val="00561FEF"/>
    <w:rsid w:val="00562102"/>
    <w:rsid w:val="005628B7"/>
    <w:rsid w:val="00562FB1"/>
    <w:rsid w:val="00563BCB"/>
    <w:rsid w:val="00563ECC"/>
    <w:rsid w:val="0056572F"/>
    <w:rsid w:val="00565DC4"/>
    <w:rsid w:val="005666DF"/>
    <w:rsid w:val="0056692E"/>
    <w:rsid w:val="00566BD3"/>
    <w:rsid w:val="00567332"/>
    <w:rsid w:val="005677F3"/>
    <w:rsid w:val="00567B94"/>
    <w:rsid w:val="00567C78"/>
    <w:rsid w:val="005704DB"/>
    <w:rsid w:val="00570AA2"/>
    <w:rsid w:val="00570BFF"/>
    <w:rsid w:val="00571220"/>
    <w:rsid w:val="0057136D"/>
    <w:rsid w:val="00571674"/>
    <w:rsid w:val="00572505"/>
    <w:rsid w:val="005731E5"/>
    <w:rsid w:val="0057386B"/>
    <w:rsid w:val="00573C0B"/>
    <w:rsid w:val="0057494E"/>
    <w:rsid w:val="00574CEF"/>
    <w:rsid w:val="0057565C"/>
    <w:rsid w:val="00575CCD"/>
    <w:rsid w:val="00575EF0"/>
    <w:rsid w:val="00576B24"/>
    <w:rsid w:val="0057735E"/>
    <w:rsid w:val="00577413"/>
    <w:rsid w:val="0057764C"/>
    <w:rsid w:val="0057786B"/>
    <w:rsid w:val="00577CC3"/>
    <w:rsid w:val="00577D45"/>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6B75"/>
    <w:rsid w:val="00586D12"/>
    <w:rsid w:val="0058724F"/>
    <w:rsid w:val="0058734E"/>
    <w:rsid w:val="0058798C"/>
    <w:rsid w:val="005900FA"/>
    <w:rsid w:val="00590592"/>
    <w:rsid w:val="005906FE"/>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5B3"/>
    <w:rsid w:val="00596A51"/>
    <w:rsid w:val="005970A8"/>
    <w:rsid w:val="00597344"/>
    <w:rsid w:val="005973F1"/>
    <w:rsid w:val="005976ED"/>
    <w:rsid w:val="0059779B"/>
    <w:rsid w:val="00597816"/>
    <w:rsid w:val="0059790F"/>
    <w:rsid w:val="00597C8D"/>
    <w:rsid w:val="00597D9E"/>
    <w:rsid w:val="00597F5C"/>
    <w:rsid w:val="00597FBE"/>
    <w:rsid w:val="005A0980"/>
    <w:rsid w:val="005A0BBE"/>
    <w:rsid w:val="005A0E64"/>
    <w:rsid w:val="005A12A8"/>
    <w:rsid w:val="005A199D"/>
    <w:rsid w:val="005A1C9D"/>
    <w:rsid w:val="005A209A"/>
    <w:rsid w:val="005A297A"/>
    <w:rsid w:val="005A2B1E"/>
    <w:rsid w:val="005A2E42"/>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5D7"/>
    <w:rsid w:val="005C6B93"/>
    <w:rsid w:val="005C726C"/>
    <w:rsid w:val="005C74FB"/>
    <w:rsid w:val="005C77B9"/>
    <w:rsid w:val="005C7C1A"/>
    <w:rsid w:val="005D0314"/>
    <w:rsid w:val="005D08B3"/>
    <w:rsid w:val="005D1602"/>
    <w:rsid w:val="005D1741"/>
    <w:rsid w:val="005D1B77"/>
    <w:rsid w:val="005D1B9A"/>
    <w:rsid w:val="005D2931"/>
    <w:rsid w:val="005D341C"/>
    <w:rsid w:val="005D3628"/>
    <w:rsid w:val="005D3E8F"/>
    <w:rsid w:val="005D4031"/>
    <w:rsid w:val="005D4919"/>
    <w:rsid w:val="005D5195"/>
    <w:rsid w:val="005D58FA"/>
    <w:rsid w:val="005D5CDD"/>
    <w:rsid w:val="005D6259"/>
    <w:rsid w:val="005D6552"/>
    <w:rsid w:val="005D6CDE"/>
    <w:rsid w:val="005D6D46"/>
    <w:rsid w:val="005D6E3C"/>
    <w:rsid w:val="005D7ED5"/>
    <w:rsid w:val="005E0856"/>
    <w:rsid w:val="005E0F00"/>
    <w:rsid w:val="005E17AE"/>
    <w:rsid w:val="005E2672"/>
    <w:rsid w:val="005E28BC"/>
    <w:rsid w:val="005E3458"/>
    <w:rsid w:val="005E353C"/>
    <w:rsid w:val="005E385F"/>
    <w:rsid w:val="005E49D4"/>
    <w:rsid w:val="005E4DCA"/>
    <w:rsid w:val="005E4FFF"/>
    <w:rsid w:val="005E5141"/>
    <w:rsid w:val="005E5881"/>
    <w:rsid w:val="005E5B81"/>
    <w:rsid w:val="005E5F4F"/>
    <w:rsid w:val="005E5FFA"/>
    <w:rsid w:val="005E60CE"/>
    <w:rsid w:val="005E6419"/>
    <w:rsid w:val="005E6EFB"/>
    <w:rsid w:val="005E73E6"/>
    <w:rsid w:val="005E7A55"/>
    <w:rsid w:val="005F0061"/>
    <w:rsid w:val="005F0691"/>
    <w:rsid w:val="005F0833"/>
    <w:rsid w:val="005F0855"/>
    <w:rsid w:val="005F0D07"/>
    <w:rsid w:val="005F0D83"/>
    <w:rsid w:val="005F10A1"/>
    <w:rsid w:val="005F1163"/>
    <w:rsid w:val="005F1177"/>
    <w:rsid w:val="005F1360"/>
    <w:rsid w:val="005F16E9"/>
    <w:rsid w:val="005F20B1"/>
    <w:rsid w:val="005F22B5"/>
    <w:rsid w:val="005F2CB1"/>
    <w:rsid w:val="005F3025"/>
    <w:rsid w:val="005F3281"/>
    <w:rsid w:val="005F4642"/>
    <w:rsid w:val="005F4749"/>
    <w:rsid w:val="005F59BF"/>
    <w:rsid w:val="005F5C62"/>
    <w:rsid w:val="005F618C"/>
    <w:rsid w:val="005F62BA"/>
    <w:rsid w:val="005F6970"/>
    <w:rsid w:val="005F70BD"/>
    <w:rsid w:val="005F7889"/>
    <w:rsid w:val="0060014E"/>
    <w:rsid w:val="006002BA"/>
    <w:rsid w:val="006003A1"/>
    <w:rsid w:val="006005AA"/>
    <w:rsid w:val="00600CEB"/>
    <w:rsid w:val="00600E9C"/>
    <w:rsid w:val="00600ED7"/>
    <w:rsid w:val="006010A0"/>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10"/>
    <w:rsid w:val="00621F8B"/>
    <w:rsid w:val="00622283"/>
    <w:rsid w:val="00622947"/>
    <w:rsid w:val="006234A6"/>
    <w:rsid w:val="0062430F"/>
    <w:rsid w:val="006247C8"/>
    <w:rsid w:val="00624CE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E1"/>
    <w:rsid w:val="00646208"/>
    <w:rsid w:val="0064624E"/>
    <w:rsid w:val="00646502"/>
    <w:rsid w:val="006466F1"/>
    <w:rsid w:val="00646DCD"/>
    <w:rsid w:val="006474CA"/>
    <w:rsid w:val="00647844"/>
    <w:rsid w:val="00647CB5"/>
    <w:rsid w:val="006506BA"/>
    <w:rsid w:val="00650AB9"/>
    <w:rsid w:val="00650B4F"/>
    <w:rsid w:val="00651EF5"/>
    <w:rsid w:val="00652466"/>
    <w:rsid w:val="00652754"/>
    <w:rsid w:val="0065296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33"/>
    <w:rsid w:val="00661940"/>
    <w:rsid w:val="00661F36"/>
    <w:rsid w:val="00661F81"/>
    <w:rsid w:val="006627A2"/>
    <w:rsid w:val="00662936"/>
    <w:rsid w:val="006632DD"/>
    <w:rsid w:val="006634E6"/>
    <w:rsid w:val="00663838"/>
    <w:rsid w:val="00663F91"/>
    <w:rsid w:val="00664A22"/>
    <w:rsid w:val="006653D6"/>
    <w:rsid w:val="006654B8"/>
    <w:rsid w:val="006655EE"/>
    <w:rsid w:val="00667EE7"/>
    <w:rsid w:val="0067030E"/>
    <w:rsid w:val="00670348"/>
    <w:rsid w:val="00670922"/>
    <w:rsid w:val="00670AB3"/>
    <w:rsid w:val="00670B7B"/>
    <w:rsid w:val="00670BE1"/>
    <w:rsid w:val="006712CA"/>
    <w:rsid w:val="0067192F"/>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764"/>
    <w:rsid w:val="00677BF9"/>
    <w:rsid w:val="00680C16"/>
    <w:rsid w:val="00680F2D"/>
    <w:rsid w:val="00681003"/>
    <w:rsid w:val="0068176D"/>
    <w:rsid w:val="006817C9"/>
    <w:rsid w:val="00683629"/>
    <w:rsid w:val="00683ECE"/>
    <w:rsid w:val="0068401E"/>
    <w:rsid w:val="00684DEE"/>
    <w:rsid w:val="00684E0B"/>
    <w:rsid w:val="006851E8"/>
    <w:rsid w:val="00685DA1"/>
    <w:rsid w:val="00686164"/>
    <w:rsid w:val="00686261"/>
    <w:rsid w:val="00686715"/>
    <w:rsid w:val="006870F1"/>
    <w:rsid w:val="00687C9D"/>
    <w:rsid w:val="00690613"/>
    <w:rsid w:val="0069077F"/>
    <w:rsid w:val="00690D9D"/>
    <w:rsid w:val="0069194B"/>
    <w:rsid w:val="006923A4"/>
    <w:rsid w:val="00692539"/>
    <w:rsid w:val="00692850"/>
    <w:rsid w:val="00692A31"/>
    <w:rsid w:val="00692CB9"/>
    <w:rsid w:val="00693075"/>
    <w:rsid w:val="00693BA3"/>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96"/>
    <w:rsid w:val="006A45DF"/>
    <w:rsid w:val="006A4667"/>
    <w:rsid w:val="006A46FB"/>
    <w:rsid w:val="006A5073"/>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848"/>
    <w:rsid w:val="006B1017"/>
    <w:rsid w:val="006B13FA"/>
    <w:rsid w:val="006B1816"/>
    <w:rsid w:val="006B19D9"/>
    <w:rsid w:val="006B1BCD"/>
    <w:rsid w:val="006B2099"/>
    <w:rsid w:val="006B2E45"/>
    <w:rsid w:val="006B2ED6"/>
    <w:rsid w:val="006B3EE8"/>
    <w:rsid w:val="006B48C7"/>
    <w:rsid w:val="006B4CB5"/>
    <w:rsid w:val="006B4ED7"/>
    <w:rsid w:val="006B50CF"/>
    <w:rsid w:val="006B5166"/>
    <w:rsid w:val="006B5C30"/>
    <w:rsid w:val="006B6171"/>
    <w:rsid w:val="006B7D58"/>
    <w:rsid w:val="006B7D96"/>
    <w:rsid w:val="006C0025"/>
    <w:rsid w:val="006C00E7"/>
    <w:rsid w:val="006C03B8"/>
    <w:rsid w:val="006C0509"/>
    <w:rsid w:val="006C0A7B"/>
    <w:rsid w:val="006C0D50"/>
    <w:rsid w:val="006C10FB"/>
    <w:rsid w:val="006C11F0"/>
    <w:rsid w:val="006C1313"/>
    <w:rsid w:val="006C1514"/>
    <w:rsid w:val="006C17DE"/>
    <w:rsid w:val="006C1BD4"/>
    <w:rsid w:val="006C2FCD"/>
    <w:rsid w:val="006C32B1"/>
    <w:rsid w:val="006C32D7"/>
    <w:rsid w:val="006C40C7"/>
    <w:rsid w:val="006C41E6"/>
    <w:rsid w:val="006C4377"/>
    <w:rsid w:val="006C450A"/>
    <w:rsid w:val="006C5EC9"/>
    <w:rsid w:val="006C6059"/>
    <w:rsid w:val="006C6256"/>
    <w:rsid w:val="006C62A6"/>
    <w:rsid w:val="006C6355"/>
    <w:rsid w:val="006C6BBF"/>
    <w:rsid w:val="006C6C78"/>
    <w:rsid w:val="006C730C"/>
    <w:rsid w:val="006C7522"/>
    <w:rsid w:val="006C7BDE"/>
    <w:rsid w:val="006D02A9"/>
    <w:rsid w:val="006D0FC1"/>
    <w:rsid w:val="006D1C78"/>
    <w:rsid w:val="006D20DE"/>
    <w:rsid w:val="006D2F02"/>
    <w:rsid w:val="006D3391"/>
    <w:rsid w:val="006D3E9B"/>
    <w:rsid w:val="006D4362"/>
    <w:rsid w:val="006D454C"/>
    <w:rsid w:val="006D460C"/>
    <w:rsid w:val="006D46C0"/>
    <w:rsid w:val="006D4B66"/>
    <w:rsid w:val="006D4F16"/>
    <w:rsid w:val="006D5620"/>
    <w:rsid w:val="006D5931"/>
    <w:rsid w:val="006D5EE7"/>
    <w:rsid w:val="006D69F3"/>
    <w:rsid w:val="006D6C3B"/>
    <w:rsid w:val="006D6F08"/>
    <w:rsid w:val="006D7295"/>
    <w:rsid w:val="006D7D2F"/>
    <w:rsid w:val="006E0066"/>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E7D6C"/>
    <w:rsid w:val="006F1038"/>
    <w:rsid w:val="006F13AC"/>
    <w:rsid w:val="006F1B70"/>
    <w:rsid w:val="006F1DE8"/>
    <w:rsid w:val="006F1EF8"/>
    <w:rsid w:val="006F3070"/>
    <w:rsid w:val="006F341D"/>
    <w:rsid w:val="006F3B09"/>
    <w:rsid w:val="006F3CDE"/>
    <w:rsid w:val="006F49C5"/>
    <w:rsid w:val="006F4CFC"/>
    <w:rsid w:val="006F58D4"/>
    <w:rsid w:val="006F5C3F"/>
    <w:rsid w:val="006F5F44"/>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B9E"/>
    <w:rsid w:val="00714EBB"/>
    <w:rsid w:val="00715618"/>
    <w:rsid w:val="00715B9A"/>
    <w:rsid w:val="00715F30"/>
    <w:rsid w:val="00716196"/>
    <w:rsid w:val="0071626E"/>
    <w:rsid w:val="007162A1"/>
    <w:rsid w:val="00716477"/>
    <w:rsid w:val="0071664D"/>
    <w:rsid w:val="00716731"/>
    <w:rsid w:val="00716A31"/>
    <w:rsid w:val="00717485"/>
    <w:rsid w:val="007177DB"/>
    <w:rsid w:val="00717AA7"/>
    <w:rsid w:val="00717E90"/>
    <w:rsid w:val="00717FA2"/>
    <w:rsid w:val="00720350"/>
    <w:rsid w:val="00720A12"/>
    <w:rsid w:val="00720DAD"/>
    <w:rsid w:val="0072118A"/>
    <w:rsid w:val="00722628"/>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8B1"/>
    <w:rsid w:val="00734924"/>
    <w:rsid w:val="00735AA4"/>
    <w:rsid w:val="00735E68"/>
    <w:rsid w:val="007362A6"/>
    <w:rsid w:val="0073680D"/>
    <w:rsid w:val="00736889"/>
    <w:rsid w:val="00736D7D"/>
    <w:rsid w:val="00736D91"/>
    <w:rsid w:val="007375CD"/>
    <w:rsid w:val="00740A1E"/>
    <w:rsid w:val="00740BD8"/>
    <w:rsid w:val="00740D49"/>
    <w:rsid w:val="00740E58"/>
    <w:rsid w:val="007415BB"/>
    <w:rsid w:val="00741DB2"/>
    <w:rsid w:val="00742E6C"/>
    <w:rsid w:val="007441FB"/>
    <w:rsid w:val="007445A0"/>
    <w:rsid w:val="007448AF"/>
    <w:rsid w:val="00744A18"/>
    <w:rsid w:val="00744BD9"/>
    <w:rsid w:val="0074524B"/>
    <w:rsid w:val="00745FD0"/>
    <w:rsid w:val="00746034"/>
    <w:rsid w:val="00746427"/>
    <w:rsid w:val="00746BE4"/>
    <w:rsid w:val="00746F4A"/>
    <w:rsid w:val="0074708E"/>
    <w:rsid w:val="00747561"/>
    <w:rsid w:val="00747BBE"/>
    <w:rsid w:val="00747D8B"/>
    <w:rsid w:val="00750725"/>
    <w:rsid w:val="0075072A"/>
    <w:rsid w:val="00751228"/>
    <w:rsid w:val="00751C4D"/>
    <w:rsid w:val="00751C91"/>
    <w:rsid w:val="00751D33"/>
    <w:rsid w:val="00751DB7"/>
    <w:rsid w:val="00752194"/>
    <w:rsid w:val="00752C1F"/>
    <w:rsid w:val="00753476"/>
    <w:rsid w:val="007542D5"/>
    <w:rsid w:val="00755057"/>
    <w:rsid w:val="00755268"/>
    <w:rsid w:val="00755575"/>
    <w:rsid w:val="00755ED9"/>
    <w:rsid w:val="007563D5"/>
    <w:rsid w:val="00756C3E"/>
    <w:rsid w:val="007571E1"/>
    <w:rsid w:val="00757325"/>
    <w:rsid w:val="0075787E"/>
    <w:rsid w:val="007578DE"/>
    <w:rsid w:val="007604B2"/>
    <w:rsid w:val="007617D3"/>
    <w:rsid w:val="00761B33"/>
    <w:rsid w:val="007627AF"/>
    <w:rsid w:val="00763317"/>
    <w:rsid w:val="007635FB"/>
    <w:rsid w:val="0076378D"/>
    <w:rsid w:val="007645E3"/>
    <w:rsid w:val="00764A93"/>
    <w:rsid w:val="00764F01"/>
    <w:rsid w:val="00765177"/>
    <w:rsid w:val="00765281"/>
    <w:rsid w:val="00765873"/>
    <w:rsid w:val="007663DA"/>
    <w:rsid w:val="00766949"/>
    <w:rsid w:val="00766BAD"/>
    <w:rsid w:val="00766D30"/>
    <w:rsid w:val="00767978"/>
    <w:rsid w:val="00767A44"/>
    <w:rsid w:val="00767D95"/>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971"/>
    <w:rsid w:val="00776978"/>
    <w:rsid w:val="00776C23"/>
    <w:rsid w:val="007775F9"/>
    <w:rsid w:val="00777A49"/>
    <w:rsid w:val="00777D91"/>
    <w:rsid w:val="0078004A"/>
    <w:rsid w:val="00780B22"/>
    <w:rsid w:val="00780E01"/>
    <w:rsid w:val="0078121E"/>
    <w:rsid w:val="00781295"/>
    <w:rsid w:val="0078177E"/>
    <w:rsid w:val="00781DB7"/>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75E"/>
    <w:rsid w:val="00795C92"/>
    <w:rsid w:val="00796231"/>
    <w:rsid w:val="00796E9F"/>
    <w:rsid w:val="00796F81"/>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5EE0"/>
    <w:rsid w:val="007A6697"/>
    <w:rsid w:val="007A67AD"/>
    <w:rsid w:val="007A6D00"/>
    <w:rsid w:val="007A72F6"/>
    <w:rsid w:val="007A74C6"/>
    <w:rsid w:val="007A7541"/>
    <w:rsid w:val="007B0037"/>
    <w:rsid w:val="007B005E"/>
    <w:rsid w:val="007B0069"/>
    <w:rsid w:val="007B051C"/>
    <w:rsid w:val="007B0B0E"/>
    <w:rsid w:val="007B0F9D"/>
    <w:rsid w:val="007B13EA"/>
    <w:rsid w:val="007B15F3"/>
    <w:rsid w:val="007B18BA"/>
    <w:rsid w:val="007B1951"/>
    <w:rsid w:val="007B2340"/>
    <w:rsid w:val="007B2410"/>
    <w:rsid w:val="007B25B0"/>
    <w:rsid w:val="007B2985"/>
    <w:rsid w:val="007B3C1F"/>
    <w:rsid w:val="007B3D2D"/>
    <w:rsid w:val="007B467C"/>
    <w:rsid w:val="007B4CC0"/>
    <w:rsid w:val="007B50AE"/>
    <w:rsid w:val="007B5158"/>
    <w:rsid w:val="007B51DF"/>
    <w:rsid w:val="007B51F4"/>
    <w:rsid w:val="007B5262"/>
    <w:rsid w:val="007B55E7"/>
    <w:rsid w:val="007B564D"/>
    <w:rsid w:val="007B6A1D"/>
    <w:rsid w:val="007B6F74"/>
    <w:rsid w:val="007B7452"/>
    <w:rsid w:val="007B7871"/>
    <w:rsid w:val="007C04F7"/>
    <w:rsid w:val="007C05DD"/>
    <w:rsid w:val="007C065C"/>
    <w:rsid w:val="007C0787"/>
    <w:rsid w:val="007C2F51"/>
    <w:rsid w:val="007C3106"/>
    <w:rsid w:val="007C3210"/>
    <w:rsid w:val="007C3666"/>
    <w:rsid w:val="007C3674"/>
    <w:rsid w:val="007C37BE"/>
    <w:rsid w:val="007C3BAC"/>
    <w:rsid w:val="007C3D18"/>
    <w:rsid w:val="007C41F0"/>
    <w:rsid w:val="007C441C"/>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BB9"/>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38A"/>
    <w:rsid w:val="007D65F1"/>
    <w:rsid w:val="007D69A2"/>
    <w:rsid w:val="007D6AE3"/>
    <w:rsid w:val="007D6E0D"/>
    <w:rsid w:val="007D7526"/>
    <w:rsid w:val="007D76E5"/>
    <w:rsid w:val="007D7A74"/>
    <w:rsid w:val="007E00CE"/>
    <w:rsid w:val="007E0125"/>
    <w:rsid w:val="007E03B4"/>
    <w:rsid w:val="007E064A"/>
    <w:rsid w:val="007E0EAB"/>
    <w:rsid w:val="007E1414"/>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4F8B"/>
    <w:rsid w:val="007E505B"/>
    <w:rsid w:val="007E5755"/>
    <w:rsid w:val="007E6DB8"/>
    <w:rsid w:val="007E7091"/>
    <w:rsid w:val="007E7485"/>
    <w:rsid w:val="007E7FE0"/>
    <w:rsid w:val="007E7FFC"/>
    <w:rsid w:val="007F024F"/>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4C41"/>
    <w:rsid w:val="007F57CA"/>
    <w:rsid w:val="007F6327"/>
    <w:rsid w:val="007F68C2"/>
    <w:rsid w:val="007F6A42"/>
    <w:rsid w:val="007F6C58"/>
    <w:rsid w:val="008005BA"/>
    <w:rsid w:val="00800F2D"/>
    <w:rsid w:val="008011CA"/>
    <w:rsid w:val="008011FE"/>
    <w:rsid w:val="008016E3"/>
    <w:rsid w:val="008019CF"/>
    <w:rsid w:val="00801B68"/>
    <w:rsid w:val="00801DCD"/>
    <w:rsid w:val="00802365"/>
    <w:rsid w:val="00802AE3"/>
    <w:rsid w:val="00802D0F"/>
    <w:rsid w:val="00802D2F"/>
    <w:rsid w:val="00802DA9"/>
    <w:rsid w:val="008037D4"/>
    <w:rsid w:val="00803EE7"/>
    <w:rsid w:val="00803FAE"/>
    <w:rsid w:val="00804599"/>
    <w:rsid w:val="0080530A"/>
    <w:rsid w:val="00805511"/>
    <w:rsid w:val="008055F0"/>
    <w:rsid w:val="008057A0"/>
    <w:rsid w:val="0080595A"/>
    <w:rsid w:val="00805C4D"/>
    <w:rsid w:val="00805CC8"/>
    <w:rsid w:val="0080605F"/>
    <w:rsid w:val="00806659"/>
    <w:rsid w:val="00806A15"/>
    <w:rsid w:val="00806B45"/>
    <w:rsid w:val="00806C36"/>
    <w:rsid w:val="00806C62"/>
    <w:rsid w:val="00806C7F"/>
    <w:rsid w:val="00806FE7"/>
    <w:rsid w:val="008075FA"/>
    <w:rsid w:val="00807786"/>
    <w:rsid w:val="008079F9"/>
    <w:rsid w:val="00807CC4"/>
    <w:rsid w:val="00807F45"/>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8D6"/>
    <w:rsid w:val="00815A6C"/>
    <w:rsid w:val="00815CD9"/>
    <w:rsid w:val="00815F53"/>
    <w:rsid w:val="00816BBE"/>
    <w:rsid w:val="00816C39"/>
    <w:rsid w:val="00817196"/>
    <w:rsid w:val="008174AA"/>
    <w:rsid w:val="00817D6A"/>
    <w:rsid w:val="00820386"/>
    <w:rsid w:val="0082080A"/>
    <w:rsid w:val="0082122D"/>
    <w:rsid w:val="0082131F"/>
    <w:rsid w:val="008219E9"/>
    <w:rsid w:val="00821E7E"/>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B6A"/>
    <w:rsid w:val="00832087"/>
    <w:rsid w:val="008324B5"/>
    <w:rsid w:val="0083266B"/>
    <w:rsid w:val="0083364C"/>
    <w:rsid w:val="00833F3F"/>
    <w:rsid w:val="0083457C"/>
    <w:rsid w:val="00834800"/>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BA6"/>
    <w:rsid w:val="00843FC2"/>
    <w:rsid w:val="0084410F"/>
    <w:rsid w:val="008444E8"/>
    <w:rsid w:val="008446D8"/>
    <w:rsid w:val="00844742"/>
    <w:rsid w:val="00844C05"/>
    <w:rsid w:val="00844E80"/>
    <w:rsid w:val="00844F00"/>
    <w:rsid w:val="0084574E"/>
    <w:rsid w:val="00845AC6"/>
    <w:rsid w:val="00845DA6"/>
    <w:rsid w:val="00845F74"/>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4FF"/>
    <w:rsid w:val="00855EBD"/>
    <w:rsid w:val="008562F4"/>
    <w:rsid w:val="0085669C"/>
    <w:rsid w:val="00856911"/>
    <w:rsid w:val="00856924"/>
    <w:rsid w:val="00856941"/>
    <w:rsid w:val="00856BE9"/>
    <w:rsid w:val="00857418"/>
    <w:rsid w:val="008574C1"/>
    <w:rsid w:val="00857FB0"/>
    <w:rsid w:val="008604CC"/>
    <w:rsid w:val="00860FBE"/>
    <w:rsid w:val="008614C5"/>
    <w:rsid w:val="00861DE1"/>
    <w:rsid w:val="00861F91"/>
    <w:rsid w:val="008622B3"/>
    <w:rsid w:val="00862580"/>
    <w:rsid w:val="00862C61"/>
    <w:rsid w:val="0086300C"/>
    <w:rsid w:val="00863345"/>
    <w:rsid w:val="00863E21"/>
    <w:rsid w:val="00864420"/>
    <w:rsid w:val="008644DE"/>
    <w:rsid w:val="008647E4"/>
    <w:rsid w:val="00864B00"/>
    <w:rsid w:val="00865689"/>
    <w:rsid w:val="00865D85"/>
    <w:rsid w:val="00865DF7"/>
    <w:rsid w:val="0086665B"/>
    <w:rsid w:val="00866C06"/>
    <w:rsid w:val="0086712E"/>
    <w:rsid w:val="008675BA"/>
    <w:rsid w:val="008677FD"/>
    <w:rsid w:val="00867BA1"/>
    <w:rsid w:val="00867CCD"/>
    <w:rsid w:val="00867E96"/>
    <w:rsid w:val="008703D1"/>
    <w:rsid w:val="008706D4"/>
    <w:rsid w:val="00870DE3"/>
    <w:rsid w:val="00870DE8"/>
    <w:rsid w:val="00870F8A"/>
    <w:rsid w:val="008719A4"/>
    <w:rsid w:val="00871AA4"/>
    <w:rsid w:val="00871D23"/>
    <w:rsid w:val="008720EE"/>
    <w:rsid w:val="0087268D"/>
    <w:rsid w:val="00872A01"/>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4220"/>
    <w:rsid w:val="00884491"/>
    <w:rsid w:val="00885B61"/>
    <w:rsid w:val="00885E35"/>
    <w:rsid w:val="0088616F"/>
    <w:rsid w:val="008863D2"/>
    <w:rsid w:val="0088743E"/>
    <w:rsid w:val="0089024D"/>
    <w:rsid w:val="008907E0"/>
    <w:rsid w:val="00890D9F"/>
    <w:rsid w:val="00891B1E"/>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21FF"/>
    <w:rsid w:val="008A226A"/>
    <w:rsid w:val="008A2394"/>
    <w:rsid w:val="008A23A8"/>
    <w:rsid w:val="008A2A9B"/>
    <w:rsid w:val="008A2CE2"/>
    <w:rsid w:val="008A2FC8"/>
    <w:rsid w:val="008A30AC"/>
    <w:rsid w:val="008A335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ADE"/>
    <w:rsid w:val="008A6ED8"/>
    <w:rsid w:val="008A704B"/>
    <w:rsid w:val="008A70FD"/>
    <w:rsid w:val="008A77D8"/>
    <w:rsid w:val="008A7B40"/>
    <w:rsid w:val="008A7F2B"/>
    <w:rsid w:val="008B0008"/>
    <w:rsid w:val="008B01E1"/>
    <w:rsid w:val="008B0252"/>
    <w:rsid w:val="008B02CD"/>
    <w:rsid w:val="008B0396"/>
    <w:rsid w:val="008B0483"/>
    <w:rsid w:val="008B0861"/>
    <w:rsid w:val="008B0BA3"/>
    <w:rsid w:val="008B0D87"/>
    <w:rsid w:val="008B0DED"/>
    <w:rsid w:val="008B120C"/>
    <w:rsid w:val="008B1483"/>
    <w:rsid w:val="008B22AC"/>
    <w:rsid w:val="008B2795"/>
    <w:rsid w:val="008B28C1"/>
    <w:rsid w:val="008B292C"/>
    <w:rsid w:val="008B34FC"/>
    <w:rsid w:val="008B3DD7"/>
    <w:rsid w:val="008B4529"/>
    <w:rsid w:val="008B47C7"/>
    <w:rsid w:val="008B4EA9"/>
    <w:rsid w:val="008B51A0"/>
    <w:rsid w:val="008B525B"/>
    <w:rsid w:val="008B58DA"/>
    <w:rsid w:val="008B592A"/>
    <w:rsid w:val="008B5FDF"/>
    <w:rsid w:val="008B6577"/>
    <w:rsid w:val="008B6BD2"/>
    <w:rsid w:val="008B6DB8"/>
    <w:rsid w:val="008B7566"/>
    <w:rsid w:val="008B767E"/>
    <w:rsid w:val="008B774E"/>
    <w:rsid w:val="008B7B5C"/>
    <w:rsid w:val="008C066F"/>
    <w:rsid w:val="008C08FA"/>
    <w:rsid w:val="008C0C99"/>
    <w:rsid w:val="008C0E7F"/>
    <w:rsid w:val="008C1752"/>
    <w:rsid w:val="008C1914"/>
    <w:rsid w:val="008C1D60"/>
    <w:rsid w:val="008C2017"/>
    <w:rsid w:val="008C2245"/>
    <w:rsid w:val="008C25A1"/>
    <w:rsid w:val="008C27FB"/>
    <w:rsid w:val="008C3750"/>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6D96"/>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3C18"/>
    <w:rsid w:val="008D438F"/>
    <w:rsid w:val="008D4391"/>
    <w:rsid w:val="008D43B9"/>
    <w:rsid w:val="008D4A68"/>
    <w:rsid w:val="008D4E78"/>
    <w:rsid w:val="008D4ED2"/>
    <w:rsid w:val="008D575F"/>
    <w:rsid w:val="008D6A97"/>
    <w:rsid w:val="008D6BC9"/>
    <w:rsid w:val="008D6D1A"/>
    <w:rsid w:val="008D6FB7"/>
    <w:rsid w:val="008D73F4"/>
    <w:rsid w:val="008D756E"/>
    <w:rsid w:val="008D78A8"/>
    <w:rsid w:val="008D7C4F"/>
    <w:rsid w:val="008E03A9"/>
    <w:rsid w:val="008E065E"/>
    <w:rsid w:val="008E0927"/>
    <w:rsid w:val="008E1163"/>
    <w:rsid w:val="008E11CA"/>
    <w:rsid w:val="008E11D3"/>
    <w:rsid w:val="008E1508"/>
    <w:rsid w:val="008E1909"/>
    <w:rsid w:val="008E3030"/>
    <w:rsid w:val="008E38AE"/>
    <w:rsid w:val="008E3A3E"/>
    <w:rsid w:val="008E4B89"/>
    <w:rsid w:val="008E5111"/>
    <w:rsid w:val="008E539F"/>
    <w:rsid w:val="008E6078"/>
    <w:rsid w:val="008E6654"/>
    <w:rsid w:val="008E69F1"/>
    <w:rsid w:val="008E6B25"/>
    <w:rsid w:val="008E6B3F"/>
    <w:rsid w:val="008E6E64"/>
    <w:rsid w:val="008E74F2"/>
    <w:rsid w:val="008E75A9"/>
    <w:rsid w:val="008E7E14"/>
    <w:rsid w:val="008E7F76"/>
    <w:rsid w:val="008E7FF5"/>
    <w:rsid w:val="008F0667"/>
    <w:rsid w:val="008F0C5A"/>
    <w:rsid w:val="008F14FD"/>
    <w:rsid w:val="008F1EAB"/>
    <w:rsid w:val="008F1FAB"/>
    <w:rsid w:val="008F2A8F"/>
    <w:rsid w:val="008F3080"/>
    <w:rsid w:val="008F33DC"/>
    <w:rsid w:val="008F3E52"/>
    <w:rsid w:val="008F4318"/>
    <w:rsid w:val="008F477F"/>
    <w:rsid w:val="008F4964"/>
    <w:rsid w:val="008F4F61"/>
    <w:rsid w:val="008F532C"/>
    <w:rsid w:val="008F546E"/>
    <w:rsid w:val="008F5957"/>
    <w:rsid w:val="008F69FC"/>
    <w:rsid w:val="008F6DBD"/>
    <w:rsid w:val="008F7468"/>
    <w:rsid w:val="008F7645"/>
    <w:rsid w:val="008F7A0C"/>
    <w:rsid w:val="00900214"/>
    <w:rsid w:val="0090021C"/>
    <w:rsid w:val="009006E2"/>
    <w:rsid w:val="00900838"/>
    <w:rsid w:val="009009C4"/>
    <w:rsid w:val="00900C4E"/>
    <w:rsid w:val="00900CD0"/>
    <w:rsid w:val="00901505"/>
    <w:rsid w:val="009018C9"/>
    <w:rsid w:val="00902350"/>
    <w:rsid w:val="0090336B"/>
    <w:rsid w:val="00903997"/>
    <w:rsid w:val="00903CC5"/>
    <w:rsid w:val="00903D98"/>
    <w:rsid w:val="00903EF2"/>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6E7"/>
    <w:rsid w:val="00910B7D"/>
    <w:rsid w:val="00910BE5"/>
    <w:rsid w:val="009113FB"/>
    <w:rsid w:val="009118B2"/>
    <w:rsid w:val="00911C82"/>
    <w:rsid w:val="00911DFB"/>
    <w:rsid w:val="00911F6B"/>
    <w:rsid w:val="0091291D"/>
    <w:rsid w:val="009130BD"/>
    <w:rsid w:val="009132E4"/>
    <w:rsid w:val="009139D9"/>
    <w:rsid w:val="00914217"/>
    <w:rsid w:val="009144DF"/>
    <w:rsid w:val="009147BE"/>
    <w:rsid w:val="00914AD1"/>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B03"/>
    <w:rsid w:val="00917CE9"/>
    <w:rsid w:val="00917DCC"/>
    <w:rsid w:val="00917DCD"/>
    <w:rsid w:val="00917E62"/>
    <w:rsid w:val="00920BF2"/>
    <w:rsid w:val="00920E27"/>
    <w:rsid w:val="00921111"/>
    <w:rsid w:val="00921E3C"/>
    <w:rsid w:val="00921F09"/>
    <w:rsid w:val="00922010"/>
    <w:rsid w:val="0092222C"/>
    <w:rsid w:val="00922338"/>
    <w:rsid w:val="0092275D"/>
    <w:rsid w:val="00923310"/>
    <w:rsid w:val="00923A5A"/>
    <w:rsid w:val="00923C91"/>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27B1C"/>
    <w:rsid w:val="0093068D"/>
    <w:rsid w:val="00930A21"/>
    <w:rsid w:val="00930B87"/>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1F3C"/>
    <w:rsid w:val="009425BB"/>
    <w:rsid w:val="009425EB"/>
    <w:rsid w:val="0094285E"/>
    <w:rsid w:val="00942C72"/>
    <w:rsid w:val="00942D9D"/>
    <w:rsid w:val="00943742"/>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1819"/>
    <w:rsid w:val="00952E08"/>
    <w:rsid w:val="00953920"/>
    <w:rsid w:val="00953D47"/>
    <w:rsid w:val="00953F2C"/>
    <w:rsid w:val="00954869"/>
    <w:rsid w:val="00954AA2"/>
    <w:rsid w:val="00954DE2"/>
    <w:rsid w:val="00954FE9"/>
    <w:rsid w:val="00955192"/>
    <w:rsid w:val="009555CE"/>
    <w:rsid w:val="00955694"/>
    <w:rsid w:val="00955BB6"/>
    <w:rsid w:val="00955BCC"/>
    <w:rsid w:val="0095681E"/>
    <w:rsid w:val="00956B83"/>
    <w:rsid w:val="00956CF8"/>
    <w:rsid w:val="00957023"/>
    <w:rsid w:val="009572D4"/>
    <w:rsid w:val="00961744"/>
    <w:rsid w:val="00961921"/>
    <w:rsid w:val="00961A93"/>
    <w:rsid w:val="00961B89"/>
    <w:rsid w:val="00961BBA"/>
    <w:rsid w:val="00961E2A"/>
    <w:rsid w:val="00961F4B"/>
    <w:rsid w:val="0096286F"/>
    <w:rsid w:val="0096299C"/>
    <w:rsid w:val="00962B9A"/>
    <w:rsid w:val="00962BD9"/>
    <w:rsid w:val="00962CD2"/>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30"/>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CE8"/>
    <w:rsid w:val="00975F4F"/>
    <w:rsid w:val="0097603D"/>
    <w:rsid w:val="00976949"/>
    <w:rsid w:val="00976A44"/>
    <w:rsid w:val="00977294"/>
    <w:rsid w:val="009773DA"/>
    <w:rsid w:val="00977A7A"/>
    <w:rsid w:val="0098027B"/>
    <w:rsid w:val="00980477"/>
    <w:rsid w:val="009805C3"/>
    <w:rsid w:val="00981A79"/>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5F20"/>
    <w:rsid w:val="0098635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7EA"/>
    <w:rsid w:val="00994D60"/>
    <w:rsid w:val="00994DCA"/>
    <w:rsid w:val="009951F6"/>
    <w:rsid w:val="009953E9"/>
    <w:rsid w:val="0099566C"/>
    <w:rsid w:val="009957BF"/>
    <w:rsid w:val="009958AB"/>
    <w:rsid w:val="009959FE"/>
    <w:rsid w:val="00995A34"/>
    <w:rsid w:val="00995B7A"/>
    <w:rsid w:val="009960EC"/>
    <w:rsid w:val="00996289"/>
    <w:rsid w:val="0099683D"/>
    <w:rsid w:val="00996988"/>
    <w:rsid w:val="009970DD"/>
    <w:rsid w:val="0099771B"/>
    <w:rsid w:val="00997B5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2A3"/>
    <w:rsid w:val="009B3AC2"/>
    <w:rsid w:val="009B4DF4"/>
    <w:rsid w:val="009B4EE0"/>
    <w:rsid w:val="009B522F"/>
    <w:rsid w:val="009B5556"/>
    <w:rsid w:val="009B564E"/>
    <w:rsid w:val="009B5691"/>
    <w:rsid w:val="009B5C17"/>
    <w:rsid w:val="009B5CE4"/>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72F7"/>
    <w:rsid w:val="009C7FC4"/>
    <w:rsid w:val="009D03E6"/>
    <w:rsid w:val="009D0FC2"/>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18"/>
    <w:rsid w:val="009D597E"/>
    <w:rsid w:val="009D63E2"/>
    <w:rsid w:val="009D653C"/>
    <w:rsid w:val="009D703C"/>
    <w:rsid w:val="009D70C6"/>
    <w:rsid w:val="009D718F"/>
    <w:rsid w:val="009D743F"/>
    <w:rsid w:val="009D7625"/>
    <w:rsid w:val="009D7B84"/>
    <w:rsid w:val="009E068F"/>
    <w:rsid w:val="009E0FD7"/>
    <w:rsid w:val="009E14E0"/>
    <w:rsid w:val="009E1727"/>
    <w:rsid w:val="009E2903"/>
    <w:rsid w:val="009E2EA1"/>
    <w:rsid w:val="009E35DB"/>
    <w:rsid w:val="009E37FD"/>
    <w:rsid w:val="009E3EB1"/>
    <w:rsid w:val="009E4130"/>
    <w:rsid w:val="009E423B"/>
    <w:rsid w:val="009E47A3"/>
    <w:rsid w:val="009E490D"/>
    <w:rsid w:val="009E4AF6"/>
    <w:rsid w:val="009E5976"/>
    <w:rsid w:val="009E5A8E"/>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95D"/>
    <w:rsid w:val="009F6AFE"/>
    <w:rsid w:val="009F6B85"/>
    <w:rsid w:val="009F76DE"/>
    <w:rsid w:val="009F7F4B"/>
    <w:rsid w:val="00A00357"/>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516"/>
    <w:rsid w:val="00A078A5"/>
    <w:rsid w:val="00A07DC7"/>
    <w:rsid w:val="00A10122"/>
    <w:rsid w:val="00A1012C"/>
    <w:rsid w:val="00A107CB"/>
    <w:rsid w:val="00A10E70"/>
    <w:rsid w:val="00A10F85"/>
    <w:rsid w:val="00A110C3"/>
    <w:rsid w:val="00A11318"/>
    <w:rsid w:val="00A11B39"/>
    <w:rsid w:val="00A11D0D"/>
    <w:rsid w:val="00A12036"/>
    <w:rsid w:val="00A12910"/>
    <w:rsid w:val="00A13226"/>
    <w:rsid w:val="00A1325D"/>
    <w:rsid w:val="00A1380E"/>
    <w:rsid w:val="00A13C01"/>
    <w:rsid w:val="00A13E54"/>
    <w:rsid w:val="00A13E8E"/>
    <w:rsid w:val="00A13F1C"/>
    <w:rsid w:val="00A1469F"/>
    <w:rsid w:val="00A16253"/>
    <w:rsid w:val="00A1652B"/>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5225"/>
    <w:rsid w:val="00A253DB"/>
    <w:rsid w:val="00A254BA"/>
    <w:rsid w:val="00A25594"/>
    <w:rsid w:val="00A264A9"/>
    <w:rsid w:val="00A26FB4"/>
    <w:rsid w:val="00A27785"/>
    <w:rsid w:val="00A27DE8"/>
    <w:rsid w:val="00A27F93"/>
    <w:rsid w:val="00A30187"/>
    <w:rsid w:val="00A3090A"/>
    <w:rsid w:val="00A30C0A"/>
    <w:rsid w:val="00A312E9"/>
    <w:rsid w:val="00A3188A"/>
    <w:rsid w:val="00A319CB"/>
    <w:rsid w:val="00A3237C"/>
    <w:rsid w:val="00A32589"/>
    <w:rsid w:val="00A32942"/>
    <w:rsid w:val="00A32BAA"/>
    <w:rsid w:val="00A33687"/>
    <w:rsid w:val="00A3448A"/>
    <w:rsid w:val="00A34C4A"/>
    <w:rsid w:val="00A3565D"/>
    <w:rsid w:val="00A36004"/>
    <w:rsid w:val="00A36297"/>
    <w:rsid w:val="00A367A0"/>
    <w:rsid w:val="00A36EAB"/>
    <w:rsid w:val="00A37096"/>
    <w:rsid w:val="00A37109"/>
    <w:rsid w:val="00A373EF"/>
    <w:rsid w:val="00A3751C"/>
    <w:rsid w:val="00A37927"/>
    <w:rsid w:val="00A37C67"/>
    <w:rsid w:val="00A40021"/>
    <w:rsid w:val="00A40228"/>
    <w:rsid w:val="00A4130C"/>
    <w:rsid w:val="00A41CCB"/>
    <w:rsid w:val="00A41E2B"/>
    <w:rsid w:val="00A420B1"/>
    <w:rsid w:val="00A42927"/>
    <w:rsid w:val="00A42F4F"/>
    <w:rsid w:val="00A42F85"/>
    <w:rsid w:val="00A434E7"/>
    <w:rsid w:val="00A438D3"/>
    <w:rsid w:val="00A442BB"/>
    <w:rsid w:val="00A444EE"/>
    <w:rsid w:val="00A448DA"/>
    <w:rsid w:val="00A44CCC"/>
    <w:rsid w:val="00A45B74"/>
    <w:rsid w:val="00A45E74"/>
    <w:rsid w:val="00A4604E"/>
    <w:rsid w:val="00A46EF8"/>
    <w:rsid w:val="00A473EF"/>
    <w:rsid w:val="00A47411"/>
    <w:rsid w:val="00A4763C"/>
    <w:rsid w:val="00A47AFE"/>
    <w:rsid w:val="00A47EBD"/>
    <w:rsid w:val="00A505B5"/>
    <w:rsid w:val="00A50629"/>
    <w:rsid w:val="00A50AA5"/>
    <w:rsid w:val="00A50EAE"/>
    <w:rsid w:val="00A515D8"/>
    <w:rsid w:val="00A5162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39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58D3"/>
    <w:rsid w:val="00A761D4"/>
    <w:rsid w:val="00A7624B"/>
    <w:rsid w:val="00A7632A"/>
    <w:rsid w:val="00A76375"/>
    <w:rsid w:val="00A777A6"/>
    <w:rsid w:val="00A77EC4"/>
    <w:rsid w:val="00A809A7"/>
    <w:rsid w:val="00A80FEE"/>
    <w:rsid w:val="00A819A2"/>
    <w:rsid w:val="00A823E0"/>
    <w:rsid w:val="00A82A14"/>
    <w:rsid w:val="00A833BF"/>
    <w:rsid w:val="00A8386C"/>
    <w:rsid w:val="00A84493"/>
    <w:rsid w:val="00A84BFB"/>
    <w:rsid w:val="00A84EFF"/>
    <w:rsid w:val="00A8518B"/>
    <w:rsid w:val="00A855A3"/>
    <w:rsid w:val="00A86BB9"/>
    <w:rsid w:val="00A86BD4"/>
    <w:rsid w:val="00A87A06"/>
    <w:rsid w:val="00A87AA7"/>
    <w:rsid w:val="00A87EA9"/>
    <w:rsid w:val="00A906A3"/>
    <w:rsid w:val="00A909FE"/>
    <w:rsid w:val="00A90D6C"/>
    <w:rsid w:val="00A90E6E"/>
    <w:rsid w:val="00A9153D"/>
    <w:rsid w:val="00A915FA"/>
    <w:rsid w:val="00A9278C"/>
    <w:rsid w:val="00A92879"/>
    <w:rsid w:val="00A928A6"/>
    <w:rsid w:val="00A9338F"/>
    <w:rsid w:val="00A93505"/>
    <w:rsid w:val="00A93ACA"/>
    <w:rsid w:val="00A9442A"/>
    <w:rsid w:val="00A96080"/>
    <w:rsid w:val="00A967F5"/>
    <w:rsid w:val="00A96B45"/>
    <w:rsid w:val="00A96BD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51D6"/>
    <w:rsid w:val="00AA54BC"/>
    <w:rsid w:val="00AA5CEE"/>
    <w:rsid w:val="00AA690B"/>
    <w:rsid w:val="00AA7070"/>
    <w:rsid w:val="00AA71FC"/>
    <w:rsid w:val="00AA7FDC"/>
    <w:rsid w:val="00AB024A"/>
    <w:rsid w:val="00AB0BC8"/>
    <w:rsid w:val="00AB103E"/>
    <w:rsid w:val="00AB11CA"/>
    <w:rsid w:val="00AB14D9"/>
    <w:rsid w:val="00AB1857"/>
    <w:rsid w:val="00AB2911"/>
    <w:rsid w:val="00AB2A8C"/>
    <w:rsid w:val="00AB2EAD"/>
    <w:rsid w:val="00AB35D6"/>
    <w:rsid w:val="00AB381F"/>
    <w:rsid w:val="00AB3BA4"/>
    <w:rsid w:val="00AB4184"/>
    <w:rsid w:val="00AB436D"/>
    <w:rsid w:val="00AB44E0"/>
    <w:rsid w:val="00AB4802"/>
    <w:rsid w:val="00AB491B"/>
    <w:rsid w:val="00AB4AB8"/>
    <w:rsid w:val="00AB50EB"/>
    <w:rsid w:val="00AB52DC"/>
    <w:rsid w:val="00AB5D01"/>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4861"/>
    <w:rsid w:val="00AC49FB"/>
    <w:rsid w:val="00AC4D1C"/>
    <w:rsid w:val="00AC4F66"/>
    <w:rsid w:val="00AC5A10"/>
    <w:rsid w:val="00AC5E44"/>
    <w:rsid w:val="00AC6564"/>
    <w:rsid w:val="00AC6898"/>
    <w:rsid w:val="00AC6DAB"/>
    <w:rsid w:val="00AC7064"/>
    <w:rsid w:val="00AC715E"/>
    <w:rsid w:val="00AC7513"/>
    <w:rsid w:val="00AC7BD8"/>
    <w:rsid w:val="00AD0A66"/>
    <w:rsid w:val="00AD0AA3"/>
    <w:rsid w:val="00AD1B46"/>
    <w:rsid w:val="00AD303E"/>
    <w:rsid w:val="00AD3A88"/>
    <w:rsid w:val="00AD3D36"/>
    <w:rsid w:val="00AD3F94"/>
    <w:rsid w:val="00AD44B0"/>
    <w:rsid w:val="00AD4A5A"/>
    <w:rsid w:val="00AD5383"/>
    <w:rsid w:val="00AD5B86"/>
    <w:rsid w:val="00AD5E07"/>
    <w:rsid w:val="00AD65CD"/>
    <w:rsid w:val="00AD683A"/>
    <w:rsid w:val="00AD73C4"/>
    <w:rsid w:val="00AD740B"/>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51E2"/>
    <w:rsid w:val="00AE5AC9"/>
    <w:rsid w:val="00AE5C18"/>
    <w:rsid w:val="00AE6894"/>
    <w:rsid w:val="00AE71B5"/>
    <w:rsid w:val="00AF01A6"/>
    <w:rsid w:val="00AF0205"/>
    <w:rsid w:val="00AF08B8"/>
    <w:rsid w:val="00AF1340"/>
    <w:rsid w:val="00AF1574"/>
    <w:rsid w:val="00AF19F9"/>
    <w:rsid w:val="00AF1C5D"/>
    <w:rsid w:val="00AF2557"/>
    <w:rsid w:val="00AF2BEB"/>
    <w:rsid w:val="00AF32CA"/>
    <w:rsid w:val="00AF3695"/>
    <w:rsid w:val="00AF3893"/>
    <w:rsid w:val="00AF3B4E"/>
    <w:rsid w:val="00AF3B60"/>
    <w:rsid w:val="00AF42D7"/>
    <w:rsid w:val="00AF4D84"/>
    <w:rsid w:val="00AF5BF3"/>
    <w:rsid w:val="00AF5C34"/>
    <w:rsid w:val="00AF5DCF"/>
    <w:rsid w:val="00AF6D71"/>
    <w:rsid w:val="00AF6EDB"/>
    <w:rsid w:val="00AF6F26"/>
    <w:rsid w:val="00AF7528"/>
    <w:rsid w:val="00AF79F3"/>
    <w:rsid w:val="00AF7A21"/>
    <w:rsid w:val="00B0008F"/>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CAE"/>
    <w:rsid w:val="00B16E00"/>
    <w:rsid w:val="00B17343"/>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BED"/>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A0A"/>
    <w:rsid w:val="00B34120"/>
    <w:rsid w:val="00B345B5"/>
    <w:rsid w:val="00B34C98"/>
    <w:rsid w:val="00B34FD1"/>
    <w:rsid w:val="00B355E1"/>
    <w:rsid w:val="00B3592A"/>
    <w:rsid w:val="00B372AA"/>
    <w:rsid w:val="00B374BF"/>
    <w:rsid w:val="00B377BD"/>
    <w:rsid w:val="00B37A31"/>
    <w:rsid w:val="00B37B6B"/>
    <w:rsid w:val="00B4033A"/>
    <w:rsid w:val="00B40445"/>
    <w:rsid w:val="00B40766"/>
    <w:rsid w:val="00B40BF8"/>
    <w:rsid w:val="00B4102B"/>
    <w:rsid w:val="00B41888"/>
    <w:rsid w:val="00B418CD"/>
    <w:rsid w:val="00B41A75"/>
    <w:rsid w:val="00B41CC1"/>
    <w:rsid w:val="00B41EA3"/>
    <w:rsid w:val="00B42517"/>
    <w:rsid w:val="00B42663"/>
    <w:rsid w:val="00B42678"/>
    <w:rsid w:val="00B4271B"/>
    <w:rsid w:val="00B429CC"/>
    <w:rsid w:val="00B42DD4"/>
    <w:rsid w:val="00B44837"/>
    <w:rsid w:val="00B44CC7"/>
    <w:rsid w:val="00B44E15"/>
    <w:rsid w:val="00B45547"/>
    <w:rsid w:val="00B455E7"/>
    <w:rsid w:val="00B45A52"/>
    <w:rsid w:val="00B45E55"/>
    <w:rsid w:val="00B4610E"/>
    <w:rsid w:val="00B46116"/>
    <w:rsid w:val="00B46175"/>
    <w:rsid w:val="00B462DA"/>
    <w:rsid w:val="00B4642F"/>
    <w:rsid w:val="00B46AB1"/>
    <w:rsid w:val="00B46C47"/>
    <w:rsid w:val="00B46E80"/>
    <w:rsid w:val="00B46F69"/>
    <w:rsid w:val="00B479E2"/>
    <w:rsid w:val="00B50B8C"/>
    <w:rsid w:val="00B50C0F"/>
    <w:rsid w:val="00B510C5"/>
    <w:rsid w:val="00B51B11"/>
    <w:rsid w:val="00B51F12"/>
    <w:rsid w:val="00B51F4C"/>
    <w:rsid w:val="00B52240"/>
    <w:rsid w:val="00B5232D"/>
    <w:rsid w:val="00B53C7F"/>
    <w:rsid w:val="00B53F37"/>
    <w:rsid w:val="00B541DA"/>
    <w:rsid w:val="00B54324"/>
    <w:rsid w:val="00B54B57"/>
    <w:rsid w:val="00B552AA"/>
    <w:rsid w:val="00B55658"/>
    <w:rsid w:val="00B5567D"/>
    <w:rsid w:val="00B55809"/>
    <w:rsid w:val="00B5598A"/>
    <w:rsid w:val="00B55BC3"/>
    <w:rsid w:val="00B57A65"/>
    <w:rsid w:val="00B60697"/>
    <w:rsid w:val="00B6325C"/>
    <w:rsid w:val="00B634E6"/>
    <w:rsid w:val="00B63637"/>
    <w:rsid w:val="00B63B58"/>
    <w:rsid w:val="00B63B71"/>
    <w:rsid w:val="00B63D18"/>
    <w:rsid w:val="00B643AB"/>
    <w:rsid w:val="00B64E21"/>
    <w:rsid w:val="00B64F60"/>
    <w:rsid w:val="00B6539B"/>
    <w:rsid w:val="00B65410"/>
    <w:rsid w:val="00B65E2B"/>
    <w:rsid w:val="00B664C7"/>
    <w:rsid w:val="00B66BB9"/>
    <w:rsid w:val="00B66FF2"/>
    <w:rsid w:val="00B679F3"/>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A5C"/>
    <w:rsid w:val="00B74B48"/>
    <w:rsid w:val="00B75197"/>
    <w:rsid w:val="00B751A7"/>
    <w:rsid w:val="00B75852"/>
    <w:rsid w:val="00B75CBB"/>
    <w:rsid w:val="00B76DBE"/>
    <w:rsid w:val="00B77C13"/>
    <w:rsid w:val="00B80647"/>
    <w:rsid w:val="00B8070A"/>
    <w:rsid w:val="00B80782"/>
    <w:rsid w:val="00B81A6C"/>
    <w:rsid w:val="00B81E36"/>
    <w:rsid w:val="00B81E93"/>
    <w:rsid w:val="00B82428"/>
    <w:rsid w:val="00B82D1A"/>
    <w:rsid w:val="00B83051"/>
    <w:rsid w:val="00B84F14"/>
    <w:rsid w:val="00B84FDC"/>
    <w:rsid w:val="00B85495"/>
    <w:rsid w:val="00B85584"/>
    <w:rsid w:val="00B85CBE"/>
    <w:rsid w:val="00B85DE5"/>
    <w:rsid w:val="00B86890"/>
    <w:rsid w:val="00B86984"/>
    <w:rsid w:val="00B87B28"/>
    <w:rsid w:val="00B87CEF"/>
    <w:rsid w:val="00B9004C"/>
    <w:rsid w:val="00B9073C"/>
    <w:rsid w:val="00B90F73"/>
    <w:rsid w:val="00B910A7"/>
    <w:rsid w:val="00B911B8"/>
    <w:rsid w:val="00B92EC8"/>
    <w:rsid w:val="00B9322E"/>
    <w:rsid w:val="00B934C8"/>
    <w:rsid w:val="00B935B0"/>
    <w:rsid w:val="00B93700"/>
    <w:rsid w:val="00B93ABF"/>
    <w:rsid w:val="00B93B59"/>
    <w:rsid w:val="00B9406A"/>
    <w:rsid w:val="00B945AA"/>
    <w:rsid w:val="00B94D66"/>
    <w:rsid w:val="00B95BCE"/>
    <w:rsid w:val="00B95C43"/>
    <w:rsid w:val="00B97BED"/>
    <w:rsid w:val="00BA01BA"/>
    <w:rsid w:val="00BA0E86"/>
    <w:rsid w:val="00BA0FAB"/>
    <w:rsid w:val="00BA143B"/>
    <w:rsid w:val="00BA159F"/>
    <w:rsid w:val="00BA1744"/>
    <w:rsid w:val="00BA1913"/>
    <w:rsid w:val="00BA1C7A"/>
    <w:rsid w:val="00BA2280"/>
    <w:rsid w:val="00BA2A08"/>
    <w:rsid w:val="00BA31E6"/>
    <w:rsid w:val="00BA3712"/>
    <w:rsid w:val="00BA443F"/>
    <w:rsid w:val="00BA45F9"/>
    <w:rsid w:val="00BA465D"/>
    <w:rsid w:val="00BA46F6"/>
    <w:rsid w:val="00BA5121"/>
    <w:rsid w:val="00BA56D2"/>
    <w:rsid w:val="00BA5811"/>
    <w:rsid w:val="00BA76E0"/>
    <w:rsid w:val="00BA799B"/>
    <w:rsid w:val="00BB1924"/>
    <w:rsid w:val="00BB289E"/>
    <w:rsid w:val="00BB2A25"/>
    <w:rsid w:val="00BB2A3C"/>
    <w:rsid w:val="00BB324F"/>
    <w:rsid w:val="00BB33CF"/>
    <w:rsid w:val="00BB38B7"/>
    <w:rsid w:val="00BB3B7F"/>
    <w:rsid w:val="00BB3E78"/>
    <w:rsid w:val="00BB49E6"/>
    <w:rsid w:val="00BB51E9"/>
    <w:rsid w:val="00BB52DE"/>
    <w:rsid w:val="00BB63D3"/>
    <w:rsid w:val="00BB6475"/>
    <w:rsid w:val="00BB6C8A"/>
    <w:rsid w:val="00BB715B"/>
    <w:rsid w:val="00BB7812"/>
    <w:rsid w:val="00BB7A09"/>
    <w:rsid w:val="00BC040A"/>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8AC"/>
    <w:rsid w:val="00BD4C4F"/>
    <w:rsid w:val="00BD4D38"/>
    <w:rsid w:val="00BD5062"/>
    <w:rsid w:val="00BD514B"/>
    <w:rsid w:val="00BD5200"/>
    <w:rsid w:val="00BD5D17"/>
    <w:rsid w:val="00BD5F1A"/>
    <w:rsid w:val="00BD635A"/>
    <w:rsid w:val="00BD6BE8"/>
    <w:rsid w:val="00BE0A97"/>
    <w:rsid w:val="00BE0ACF"/>
    <w:rsid w:val="00BE0F80"/>
    <w:rsid w:val="00BE106E"/>
    <w:rsid w:val="00BE1234"/>
    <w:rsid w:val="00BE1FA1"/>
    <w:rsid w:val="00BE26DF"/>
    <w:rsid w:val="00BE2710"/>
    <w:rsid w:val="00BE2BA0"/>
    <w:rsid w:val="00BE2D12"/>
    <w:rsid w:val="00BE2FA6"/>
    <w:rsid w:val="00BE30CA"/>
    <w:rsid w:val="00BE3238"/>
    <w:rsid w:val="00BE333F"/>
    <w:rsid w:val="00BE363B"/>
    <w:rsid w:val="00BE37C3"/>
    <w:rsid w:val="00BE40BF"/>
    <w:rsid w:val="00BE4417"/>
    <w:rsid w:val="00BE463E"/>
    <w:rsid w:val="00BE49A1"/>
    <w:rsid w:val="00BE523E"/>
    <w:rsid w:val="00BE57D5"/>
    <w:rsid w:val="00BE5BFF"/>
    <w:rsid w:val="00BE61A4"/>
    <w:rsid w:val="00BE6821"/>
    <w:rsid w:val="00BE6924"/>
    <w:rsid w:val="00BE6F54"/>
    <w:rsid w:val="00BE707C"/>
    <w:rsid w:val="00BE7406"/>
    <w:rsid w:val="00BE749C"/>
    <w:rsid w:val="00BE7603"/>
    <w:rsid w:val="00BE762F"/>
    <w:rsid w:val="00BF0284"/>
    <w:rsid w:val="00BF0E91"/>
    <w:rsid w:val="00BF1519"/>
    <w:rsid w:val="00BF1B38"/>
    <w:rsid w:val="00BF208E"/>
    <w:rsid w:val="00BF21A4"/>
    <w:rsid w:val="00BF2F2D"/>
    <w:rsid w:val="00BF3170"/>
    <w:rsid w:val="00BF3279"/>
    <w:rsid w:val="00BF418D"/>
    <w:rsid w:val="00BF44F5"/>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629"/>
    <w:rsid w:val="00C06F69"/>
    <w:rsid w:val="00C07377"/>
    <w:rsid w:val="00C07B34"/>
    <w:rsid w:val="00C10242"/>
    <w:rsid w:val="00C102E7"/>
    <w:rsid w:val="00C10478"/>
    <w:rsid w:val="00C104B9"/>
    <w:rsid w:val="00C1058A"/>
    <w:rsid w:val="00C1075A"/>
    <w:rsid w:val="00C10AFB"/>
    <w:rsid w:val="00C112CE"/>
    <w:rsid w:val="00C11787"/>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0D13"/>
    <w:rsid w:val="00C211BC"/>
    <w:rsid w:val="00C2147E"/>
    <w:rsid w:val="00C228B4"/>
    <w:rsid w:val="00C23052"/>
    <w:rsid w:val="00C230CD"/>
    <w:rsid w:val="00C2354A"/>
    <w:rsid w:val="00C241D0"/>
    <w:rsid w:val="00C241D3"/>
    <w:rsid w:val="00C241F8"/>
    <w:rsid w:val="00C244D6"/>
    <w:rsid w:val="00C2554E"/>
    <w:rsid w:val="00C257F1"/>
    <w:rsid w:val="00C25864"/>
    <w:rsid w:val="00C25B8B"/>
    <w:rsid w:val="00C26216"/>
    <w:rsid w:val="00C2786A"/>
    <w:rsid w:val="00C279B5"/>
    <w:rsid w:val="00C27AE9"/>
    <w:rsid w:val="00C27C45"/>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29E"/>
    <w:rsid w:val="00C427F8"/>
    <w:rsid w:val="00C429C8"/>
    <w:rsid w:val="00C42AED"/>
    <w:rsid w:val="00C43464"/>
    <w:rsid w:val="00C4456B"/>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55"/>
    <w:rsid w:val="00C613B2"/>
    <w:rsid w:val="00C61543"/>
    <w:rsid w:val="00C61926"/>
    <w:rsid w:val="00C61E92"/>
    <w:rsid w:val="00C62829"/>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684"/>
    <w:rsid w:val="00C73CA6"/>
    <w:rsid w:val="00C73F58"/>
    <w:rsid w:val="00C748CF"/>
    <w:rsid w:val="00C74DC4"/>
    <w:rsid w:val="00C750EA"/>
    <w:rsid w:val="00C75AC5"/>
    <w:rsid w:val="00C75C9B"/>
    <w:rsid w:val="00C75D2F"/>
    <w:rsid w:val="00C75E12"/>
    <w:rsid w:val="00C75FD0"/>
    <w:rsid w:val="00C767BE"/>
    <w:rsid w:val="00C76E3C"/>
    <w:rsid w:val="00C76F3C"/>
    <w:rsid w:val="00C77003"/>
    <w:rsid w:val="00C77953"/>
    <w:rsid w:val="00C77961"/>
    <w:rsid w:val="00C77D17"/>
    <w:rsid w:val="00C80400"/>
    <w:rsid w:val="00C80550"/>
    <w:rsid w:val="00C807D6"/>
    <w:rsid w:val="00C80A30"/>
    <w:rsid w:val="00C80F51"/>
    <w:rsid w:val="00C80F9E"/>
    <w:rsid w:val="00C813D2"/>
    <w:rsid w:val="00C81568"/>
    <w:rsid w:val="00C81926"/>
    <w:rsid w:val="00C81A3E"/>
    <w:rsid w:val="00C81AED"/>
    <w:rsid w:val="00C81DEA"/>
    <w:rsid w:val="00C82A62"/>
    <w:rsid w:val="00C82BB6"/>
    <w:rsid w:val="00C82D14"/>
    <w:rsid w:val="00C8339F"/>
    <w:rsid w:val="00C8369D"/>
    <w:rsid w:val="00C83E97"/>
    <w:rsid w:val="00C84689"/>
    <w:rsid w:val="00C84C2A"/>
    <w:rsid w:val="00C850D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810"/>
    <w:rsid w:val="00C9096B"/>
    <w:rsid w:val="00C91070"/>
    <w:rsid w:val="00C911E2"/>
    <w:rsid w:val="00C91658"/>
    <w:rsid w:val="00C91827"/>
    <w:rsid w:val="00C924AD"/>
    <w:rsid w:val="00C92A37"/>
    <w:rsid w:val="00C93C4B"/>
    <w:rsid w:val="00C944AB"/>
    <w:rsid w:val="00C95241"/>
    <w:rsid w:val="00C95B40"/>
    <w:rsid w:val="00C96068"/>
    <w:rsid w:val="00CA0DE7"/>
    <w:rsid w:val="00CA0DF6"/>
    <w:rsid w:val="00CA11A4"/>
    <w:rsid w:val="00CA180F"/>
    <w:rsid w:val="00CA1BAA"/>
    <w:rsid w:val="00CA1ED8"/>
    <w:rsid w:val="00CA2C4B"/>
    <w:rsid w:val="00CA367A"/>
    <w:rsid w:val="00CA38C6"/>
    <w:rsid w:val="00CA3AA7"/>
    <w:rsid w:val="00CA488B"/>
    <w:rsid w:val="00CA4D3D"/>
    <w:rsid w:val="00CA529F"/>
    <w:rsid w:val="00CA58AD"/>
    <w:rsid w:val="00CA5ACA"/>
    <w:rsid w:val="00CA5BD4"/>
    <w:rsid w:val="00CA6236"/>
    <w:rsid w:val="00CA6D19"/>
    <w:rsid w:val="00CA6FA5"/>
    <w:rsid w:val="00CA7AD2"/>
    <w:rsid w:val="00CA7E0D"/>
    <w:rsid w:val="00CB06CB"/>
    <w:rsid w:val="00CB0776"/>
    <w:rsid w:val="00CB0934"/>
    <w:rsid w:val="00CB0CEA"/>
    <w:rsid w:val="00CB0FF5"/>
    <w:rsid w:val="00CB11C4"/>
    <w:rsid w:val="00CB1203"/>
    <w:rsid w:val="00CB16E5"/>
    <w:rsid w:val="00CB1F63"/>
    <w:rsid w:val="00CB28F1"/>
    <w:rsid w:val="00CB2BC7"/>
    <w:rsid w:val="00CB33B2"/>
    <w:rsid w:val="00CB3BA0"/>
    <w:rsid w:val="00CB40EA"/>
    <w:rsid w:val="00CB503F"/>
    <w:rsid w:val="00CB557D"/>
    <w:rsid w:val="00CB5924"/>
    <w:rsid w:val="00CB627B"/>
    <w:rsid w:val="00CB6577"/>
    <w:rsid w:val="00CB658F"/>
    <w:rsid w:val="00CB6825"/>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6D6B"/>
    <w:rsid w:val="00CC6DD5"/>
    <w:rsid w:val="00CC7B45"/>
    <w:rsid w:val="00CC7F88"/>
    <w:rsid w:val="00CD025D"/>
    <w:rsid w:val="00CD0403"/>
    <w:rsid w:val="00CD07B5"/>
    <w:rsid w:val="00CD07E0"/>
    <w:rsid w:val="00CD07F5"/>
    <w:rsid w:val="00CD0D88"/>
    <w:rsid w:val="00CD0F80"/>
    <w:rsid w:val="00CD1188"/>
    <w:rsid w:val="00CD13D8"/>
    <w:rsid w:val="00CD1C93"/>
    <w:rsid w:val="00CD20A4"/>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6D47"/>
    <w:rsid w:val="00CD7759"/>
    <w:rsid w:val="00CD7E02"/>
    <w:rsid w:val="00CD7F4F"/>
    <w:rsid w:val="00CE0314"/>
    <w:rsid w:val="00CE0424"/>
    <w:rsid w:val="00CE05C7"/>
    <w:rsid w:val="00CE0ABB"/>
    <w:rsid w:val="00CE129B"/>
    <w:rsid w:val="00CE13BB"/>
    <w:rsid w:val="00CE1CDA"/>
    <w:rsid w:val="00CE246C"/>
    <w:rsid w:val="00CE25F6"/>
    <w:rsid w:val="00CE2B7C"/>
    <w:rsid w:val="00CE2C62"/>
    <w:rsid w:val="00CE46EF"/>
    <w:rsid w:val="00CE474A"/>
    <w:rsid w:val="00CE4888"/>
    <w:rsid w:val="00CE4969"/>
    <w:rsid w:val="00CE4D85"/>
    <w:rsid w:val="00CE4E9B"/>
    <w:rsid w:val="00CE7561"/>
    <w:rsid w:val="00CF1354"/>
    <w:rsid w:val="00CF24D1"/>
    <w:rsid w:val="00CF2BAA"/>
    <w:rsid w:val="00CF38DC"/>
    <w:rsid w:val="00CF39C4"/>
    <w:rsid w:val="00CF3A94"/>
    <w:rsid w:val="00CF3AC5"/>
    <w:rsid w:val="00CF3B1F"/>
    <w:rsid w:val="00CF3BF6"/>
    <w:rsid w:val="00CF4935"/>
    <w:rsid w:val="00CF52BB"/>
    <w:rsid w:val="00CF5700"/>
    <w:rsid w:val="00CF59EB"/>
    <w:rsid w:val="00CF5A2E"/>
    <w:rsid w:val="00CF6151"/>
    <w:rsid w:val="00CF625B"/>
    <w:rsid w:val="00CF687E"/>
    <w:rsid w:val="00CF728C"/>
    <w:rsid w:val="00D00468"/>
    <w:rsid w:val="00D01196"/>
    <w:rsid w:val="00D01201"/>
    <w:rsid w:val="00D01234"/>
    <w:rsid w:val="00D013C6"/>
    <w:rsid w:val="00D017F3"/>
    <w:rsid w:val="00D0241C"/>
    <w:rsid w:val="00D0272C"/>
    <w:rsid w:val="00D02A44"/>
    <w:rsid w:val="00D02E2F"/>
    <w:rsid w:val="00D02F96"/>
    <w:rsid w:val="00D032C9"/>
    <w:rsid w:val="00D03373"/>
    <w:rsid w:val="00D0349B"/>
    <w:rsid w:val="00D03B86"/>
    <w:rsid w:val="00D03F5B"/>
    <w:rsid w:val="00D04A4D"/>
    <w:rsid w:val="00D04C43"/>
    <w:rsid w:val="00D05F6A"/>
    <w:rsid w:val="00D06252"/>
    <w:rsid w:val="00D0652F"/>
    <w:rsid w:val="00D065FD"/>
    <w:rsid w:val="00D076B7"/>
    <w:rsid w:val="00D076D4"/>
    <w:rsid w:val="00D10249"/>
    <w:rsid w:val="00D10D6A"/>
    <w:rsid w:val="00D1121F"/>
    <w:rsid w:val="00D11457"/>
    <w:rsid w:val="00D115C3"/>
    <w:rsid w:val="00D11623"/>
    <w:rsid w:val="00D11888"/>
    <w:rsid w:val="00D11897"/>
    <w:rsid w:val="00D1227C"/>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ED9"/>
    <w:rsid w:val="00D174EF"/>
    <w:rsid w:val="00D17BD5"/>
    <w:rsid w:val="00D17C60"/>
    <w:rsid w:val="00D17CAF"/>
    <w:rsid w:val="00D203A2"/>
    <w:rsid w:val="00D20E2B"/>
    <w:rsid w:val="00D21CCF"/>
    <w:rsid w:val="00D21E33"/>
    <w:rsid w:val="00D227B9"/>
    <w:rsid w:val="00D22808"/>
    <w:rsid w:val="00D2338F"/>
    <w:rsid w:val="00D239A7"/>
    <w:rsid w:val="00D23BE0"/>
    <w:rsid w:val="00D23F47"/>
    <w:rsid w:val="00D24537"/>
    <w:rsid w:val="00D24E2C"/>
    <w:rsid w:val="00D25484"/>
    <w:rsid w:val="00D258AF"/>
    <w:rsid w:val="00D25C0D"/>
    <w:rsid w:val="00D25DA8"/>
    <w:rsid w:val="00D260B3"/>
    <w:rsid w:val="00D267EA"/>
    <w:rsid w:val="00D26843"/>
    <w:rsid w:val="00D27F1F"/>
    <w:rsid w:val="00D302DB"/>
    <w:rsid w:val="00D30B31"/>
    <w:rsid w:val="00D3163A"/>
    <w:rsid w:val="00D316E3"/>
    <w:rsid w:val="00D31AD4"/>
    <w:rsid w:val="00D31DA6"/>
    <w:rsid w:val="00D3247F"/>
    <w:rsid w:val="00D32C2E"/>
    <w:rsid w:val="00D32E15"/>
    <w:rsid w:val="00D3300B"/>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418"/>
    <w:rsid w:val="00D40798"/>
    <w:rsid w:val="00D40ABF"/>
    <w:rsid w:val="00D40B33"/>
    <w:rsid w:val="00D41348"/>
    <w:rsid w:val="00D416D9"/>
    <w:rsid w:val="00D41E91"/>
    <w:rsid w:val="00D42E44"/>
    <w:rsid w:val="00D4318F"/>
    <w:rsid w:val="00D436DE"/>
    <w:rsid w:val="00D438BF"/>
    <w:rsid w:val="00D440F8"/>
    <w:rsid w:val="00D443BE"/>
    <w:rsid w:val="00D448EB"/>
    <w:rsid w:val="00D44ECC"/>
    <w:rsid w:val="00D44F38"/>
    <w:rsid w:val="00D4668B"/>
    <w:rsid w:val="00D46C46"/>
    <w:rsid w:val="00D46C59"/>
    <w:rsid w:val="00D46F26"/>
    <w:rsid w:val="00D476EB"/>
    <w:rsid w:val="00D47902"/>
    <w:rsid w:val="00D47909"/>
    <w:rsid w:val="00D507F0"/>
    <w:rsid w:val="00D50DBB"/>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76CA"/>
    <w:rsid w:val="00D57C50"/>
    <w:rsid w:val="00D57D59"/>
    <w:rsid w:val="00D57EB4"/>
    <w:rsid w:val="00D60C4A"/>
    <w:rsid w:val="00D60E43"/>
    <w:rsid w:val="00D615CA"/>
    <w:rsid w:val="00D61AF5"/>
    <w:rsid w:val="00D61B02"/>
    <w:rsid w:val="00D61C5E"/>
    <w:rsid w:val="00D62353"/>
    <w:rsid w:val="00D624C5"/>
    <w:rsid w:val="00D62EBE"/>
    <w:rsid w:val="00D63343"/>
    <w:rsid w:val="00D6381A"/>
    <w:rsid w:val="00D64B7F"/>
    <w:rsid w:val="00D64BF6"/>
    <w:rsid w:val="00D652B5"/>
    <w:rsid w:val="00D659AC"/>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535"/>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78D"/>
    <w:rsid w:val="00D97DD8"/>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FF2"/>
    <w:rsid w:val="00DB07CE"/>
    <w:rsid w:val="00DB0915"/>
    <w:rsid w:val="00DB0A9F"/>
    <w:rsid w:val="00DB0D00"/>
    <w:rsid w:val="00DB0F39"/>
    <w:rsid w:val="00DB12BB"/>
    <w:rsid w:val="00DB1873"/>
    <w:rsid w:val="00DB3549"/>
    <w:rsid w:val="00DB3689"/>
    <w:rsid w:val="00DB377D"/>
    <w:rsid w:val="00DB4094"/>
    <w:rsid w:val="00DB482C"/>
    <w:rsid w:val="00DB4958"/>
    <w:rsid w:val="00DB4A5F"/>
    <w:rsid w:val="00DB51F7"/>
    <w:rsid w:val="00DB5928"/>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6206"/>
    <w:rsid w:val="00DC6A99"/>
    <w:rsid w:val="00DC7070"/>
    <w:rsid w:val="00DC71AC"/>
    <w:rsid w:val="00DC74F7"/>
    <w:rsid w:val="00DC7515"/>
    <w:rsid w:val="00DC7C69"/>
    <w:rsid w:val="00DC7E97"/>
    <w:rsid w:val="00DD0137"/>
    <w:rsid w:val="00DD064E"/>
    <w:rsid w:val="00DD0811"/>
    <w:rsid w:val="00DD11F0"/>
    <w:rsid w:val="00DD1688"/>
    <w:rsid w:val="00DD265E"/>
    <w:rsid w:val="00DD2747"/>
    <w:rsid w:val="00DD2B73"/>
    <w:rsid w:val="00DD313E"/>
    <w:rsid w:val="00DD33CE"/>
    <w:rsid w:val="00DD383C"/>
    <w:rsid w:val="00DD3CD1"/>
    <w:rsid w:val="00DD4CA8"/>
    <w:rsid w:val="00DD5214"/>
    <w:rsid w:val="00DD5977"/>
    <w:rsid w:val="00DD6746"/>
    <w:rsid w:val="00DD68C9"/>
    <w:rsid w:val="00DD76F7"/>
    <w:rsid w:val="00DD773B"/>
    <w:rsid w:val="00DE03D1"/>
    <w:rsid w:val="00DE0ADB"/>
    <w:rsid w:val="00DE0AEF"/>
    <w:rsid w:val="00DE0C77"/>
    <w:rsid w:val="00DE0FB3"/>
    <w:rsid w:val="00DE144C"/>
    <w:rsid w:val="00DE1CD1"/>
    <w:rsid w:val="00DE2549"/>
    <w:rsid w:val="00DE3A8D"/>
    <w:rsid w:val="00DE4936"/>
    <w:rsid w:val="00DE4E20"/>
    <w:rsid w:val="00DE4EDF"/>
    <w:rsid w:val="00DE51DD"/>
    <w:rsid w:val="00DE53C1"/>
    <w:rsid w:val="00DE53C3"/>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0752C"/>
    <w:rsid w:val="00E10DBE"/>
    <w:rsid w:val="00E10F3F"/>
    <w:rsid w:val="00E110E7"/>
    <w:rsid w:val="00E1139F"/>
    <w:rsid w:val="00E11B20"/>
    <w:rsid w:val="00E11CF2"/>
    <w:rsid w:val="00E1230D"/>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7D9"/>
    <w:rsid w:val="00E17FA2"/>
    <w:rsid w:val="00E204B3"/>
    <w:rsid w:val="00E20A66"/>
    <w:rsid w:val="00E20C90"/>
    <w:rsid w:val="00E20E52"/>
    <w:rsid w:val="00E21170"/>
    <w:rsid w:val="00E212F8"/>
    <w:rsid w:val="00E21632"/>
    <w:rsid w:val="00E21870"/>
    <w:rsid w:val="00E21FA6"/>
    <w:rsid w:val="00E22330"/>
    <w:rsid w:val="00E23A82"/>
    <w:rsid w:val="00E24318"/>
    <w:rsid w:val="00E243EF"/>
    <w:rsid w:val="00E24660"/>
    <w:rsid w:val="00E250C2"/>
    <w:rsid w:val="00E25652"/>
    <w:rsid w:val="00E25686"/>
    <w:rsid w:val="00E25C16"/>
    <w:rsid w:val="00E25E2A"/>
    <w:rsid w:val="00E25EE0"/>
    <w:rsid w:val="00E25F33"/>
    <w:rsid w:val="00E26208"/>
    <w:rsid w:val="00E26645"/>
    <w:rsid w:val="00E26889"/>
    <w:rsid w:val="00E26CBD"/>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35B5"/>
    <w:rsid w:val="00E34188"/>
    <w:rsid w:val="00E34237"/>
    <w:rsid w:val="00E34A7A"/>
    <w:rsid w:val="00E34B6E"/>
    <w:rsid w:val="00E34B96"/>
    <w:rsid w:val="00E34D53"/>
    <w:rsid w:val="00E34ED5"/>
    <w:rsid w:val="00E35559"/>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0A3"/>
    <w:rsid w:val="00E46886"/>
    <w:rsid w:val="00E475E9"/>
    <w:rsid w:val="00E4786D"/>
    <w:rsid w:val="00E47AEF"/>
    <w:rsid w:val="00E5023E"/>
    <w:rsid w:val="00E503EB"/>
    <w:rsid w:val="00E51202"/>
    <w:rsid w:val="00E51539"/>
    <w:rsid w:val="00E51E99"/>
    <w:rsid w:val="00E523FE"/>
    <w:rsid w:val="00E52648"/>
    <w:rsid w:val="00E53425"/>
    <w:rsid w:val="00E53B75"/>
    <w:rsid w:val="00E53C44"/>
    <w:rsid w:val="00E545D9"/>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60D9"/>
    <w:rsid w:val="00E668BD"/>
    <w:rsid w:val="00E66BB8"/>
    <w:rsid w:val="00E67C51"/>
    <w:rsid w:val="00E70AE8"/>
    <w:rsid w:val="00E70ED0"/>
    <w:rsid w:val="00E70FEB"/>
    <w:rsid w:val="00E7183A"/>
    <w:rsid w:val="00E71C13"/>
    <w:rsid w:val="00E71F49"/>
    <w:rsid w:val="00E72EFC"/>
    <w:rsid w:val="00E73750"/>
    <w:rsid w:val="00E737AD"/>
    <w:rsid w:val="00E73EA1"/>
    <w:rsid w:val="00E7456F"/>
    <w:rsid w:val="00E74714"/>
    <w:rsid w:val="00E749BA"/>
    <w:rsid w:val="00E750B4"/>
    <w:rsid w:val="00E75582"/>
    <w:rsid w:val="00E758EC"/>
    <w:rsid w:val="00E758F2"/>
    <w:rsid w:val="00E75C1B"/>
    <w:rsid w:val="00E75D03"/>
    <w:rsid w:val="00E75D38"/>
    <w:rsid w:val="00E763F9"/>
    <w:rsid w:val="00E76D97"/>
    <w:rsid w:val="00E808E9"/>
    <w:rsid w:val="00E80BF0"/>
    <w:rsid w:val="00E80F34"/>
    <w:rsid w:val="00E81973"/>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6D8"/>
    <w:rsid w:val="00E917AD"/>
    <w:rsid w:val="00E917F9"/>
    <w:rsid w:val="00E91AE2"/>
    <w:rsid w:val="00E91F3A"/>
    <w:rsid w:val="00E92083"/>
    <w:rsid w:val="00E9291C"/>
    <w:rsid w:val="00E92A3F"/>
    <w:rsid w:val="00E92FB9"/>
    <w:rsid w:val="00E93082"/>
    <w:rsid w:val="00E934B0"/>
    <w:rsid w:val="00E93551"/>
    <w:rsid w:val="00E9380B"/>
    <w:rsid w:val="00E93893"/>
    <w:rsid w:val="00E93B1F"/>
    <w:rsid w:val="00E93FFE"/>
    <w:rsid w:val="00E94C3B"/>
    <w:rsid w:val="00E94DE6"/>
    <w:rsid w:val="00E94F8A"/>
    <w:rsid w:val="00E9531E"/>
    <w:rsid w:val="00E95CCB"/>
    <w:rsid w:val="00E964FD"/>
    <w:rsid w:val="00E96D72"/>
    <w:rsid w:val="00E96EA8"/>
    <w:rsid w:val="00E9769B"/>
    <w:rsid w:val="00E97FBD"/>
    <w:rsid w:val="00EA061E"/>
    <w:rsid w:val="00EA0A0F"/>
    <w:rsid w:val="00EA1B48"/>
    <w:rsid w:val="00EA1C04"/>
    <w:rsid w:val="00EA21AA"/>
    <w:rsid w:val="00EA2280"/>
    <w:rsid w:val="00EA2366"/>
    <w:rsid w:val="00EA24F1"/>
    <w:rsid w:val="00EA2657"/>
    <w:rsid w:val="00EA32D7"/>
    <w:rsid w:val="00EA35EF"/>
    <w:rsid w:val="00EA3808"/>
    <w:rsid w:val="00EA3B69"/>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13C6"/>
    <w:rsid w:val="00EC1453"/>
    <w:rsid w:val="00EC1652"/>
    <w:rsid w:val="00EC27C6"/>
    <w:rsid w:val="00EC3077"/>
    <w:rsid w:val="00EC391E"/>
    <w:rsid w:val="00EC39E4"/>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0D7C"/>
    <w:rsid w:val="00EE186A"/>
    <w:rsid w:val="00EE28ED"/>
    <w:rsid w:val="00EE2968"/>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862"/>
    <w:rsid w:val="00EF3B06"/>
    <w:rsid w:val="00EF464D"/>
    <w:rsid w:val="00EF5160"/>
    <w:rsid w:val="00EF53AE"/>
    <w:rsid w:val="00EF5787"/>
    <w:rsid w:val="00EF60D0"/>
    <w:rsid w:val="00EF60DD"/>
    <w:rsid w:val="00EF60EB"/>
    <w:rsid w:val="00EF62AF"/>
    <w:rsid w:val="00EF63FA"/>
    <w:rsid w:val="00EF64BF"/>
    <w:rsid w:val="00EF6514"/>
    <w:rsid w:val="00EF68DB"/>
    <w:rsid w:val="00EF68E5"/>
    <w:rsid w:val="00EF6CB9"/>
    <w:rsid w:val="00EF6DF0"/>
    <w:rsid w:val="00EF7A28"/>
    <w:rsid w:val="00EF7B48"/>
    <w:rsid w:val="00EF7C75"/>
    <w:rsid w:val="00EF7CF5"/>
    <w:rsid w:val="00F002B6"/>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148E"/>
    <w:rsid w:val="00F12187"/>
    <w:rsid w:val="00F122A5"/>
    <w:rsid w:val="00F1254A"/>
    <w:rsid w:val="00F12611"/>
    <w:rsid w:val="00F1262C"/>
    <w:rsid w:val="00F12B64"/>
    <w:rsid w:val="00F13079"/>
    <w:rsid w:val="00F135AA"/>
    <w:rsid w:val="00F13998"/>
    <w:rsid w:val="00F13E1E"/>
    <w:rsid w:val="00F142C2"/>
    <w:rsid w:val="00F1435C"/>
    <w:rsid w:val="00F149B8"/>
    <w:rsid w:val="00F14A7F"/>
    <w:rsid w:val="00F14D0B"/>
    <w:rsid w:val="00F154FB"/>
    <w:rsid w:val="00F15FA5"/>
    <w:rsid w:val="00F166A5"/>
    <w:rsid w:val="00F16BD5"/>
    <w:rsid w:val="00F17A95"/>
    <w:rsid w:val="00F17BAA"/>
    <w:rsid w:val="00F2020D"/>
    <w:rsid w:val="00F209B7"/>
    <w:rsid w:val="00F20BF7"/>
    <w:rsid w:val="00F20CC3"/>
    <w:rsid w:val="00F21660"/>
    <w:rsid w:val="00F223C2"/>
    <w:rsid w:val="00F2376F"/>
    <w:rsid w:val="00F23ABA"/>
    <w:rsid w:val="00F243D8"/>
    <w:rsid w:val="00F248F5"/>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307D"/>
    <w:rsid w:val="00F430EB"/>
    <w:rsid w:val="00F436E8"/>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5D0"/>
    <w:rsid w:val="00F50636"/>
    <w:rsid w:val="00F5078E"/>
    <w:rsid w:val="00F507AF"/>
    <w:rsid w:val="00F507D1"/>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60119"/>
    <w:rsid w:val="00F607C5"/>
    <w:rsid w:val="00F60DEA"/>
    <w:rsid w:val="00F6107E"/>
    <w:rsid w:val="00F6154C"/>
    <w:rsid w:val="00F618A6"/>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42D0"/>
    <w:rsid w:val="00F8456C"/>
    <w:rsid w:val="00F8461C"/>
    <w:rsid w:val="00F8467C"/>
    <w:rsid w:val="00F848FD"/>
    <w:rsid w:val="00F852CF"/>
    <w:rsid w:val="00F859D8"/>
    <w:rsid w:val="00F85FAF"/>
    <w:rsid w:val="00F8655B"/>
    <w:rsid w:val="00F86701"/>
    <w:rsid w:val="00F868F5"/>
    <w:rsid w:val="00F86A6C"/>
    <w:rsid w:val="00F86B9B"/>
    <w:rsid w:val="00F86E1C"/>
    <w:rsid w:val="00F8744A"/>
    <w:rsid w:val="00F87964"/>
    <w:rsid w:val="00F87B70"/>
    <w:rsid w:val="00F87D78"/>
    <w:rsid w:val="00F87F60"/>
    <w:rsid w:val="00F9056A"/>
    <w:rsid w:val="00F90A97"/>
    <w:rsid w:val="00F90B93"/>
    <w:rsid w:val="00F90F8D"/>
    <w:rsid w:val="00F91731"/>
    <w:rsid w:val="00F920EC"/>
    <w:rsid w:val="00F9224C"/>
    <w:rsid w:val="00F924CE"/>
    <w:rsid w:val="00F925B0"/>
    <w:rsid w:val="00F92782"/>
    <w:rsid w:val="00F933D4"/>
    <w:rsid w:val="00F93796"/>
    <w:rsid w:val="00F939A2"/>
    <w:rsid w:val="00F93AA9"/>
    <w:rsid w:val="00F93D9D"/>
    <w:rsid w:val="00F941DE"/>
    <w:rsid w:val="00F947B1"/>
    <w:rsid w:val="00F94853"/>
    <w:rsid w:val="00F94E70"/>
    <w:rsid w:val="00F955F3"/>
    <w:rsid w:val="00F9589D"/>
    <w:rsid w:val="00F95C1D"/>
    <w:rsid w:val="00F96985"/>
    <w:rsid w:val="00F97631"/>
    <w:rsid w:val="00F97838"/>
    <w:rsid w:val="00FA0004"/>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53F"/>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171"/>
    <w:rsid w:val="00FB7E1E"/>
    <w:rsid w:val="00FC0335"/>
    <w:rsid w:val="00FC070E"/>
    <w:rsid w:val="00FC17DC"/>
    <w:rsid w:val="00FC19B1"/>
    <w:rsid w:val="00FC1CA8"/>
    <w:rsid w:val="00FC20B8"/>
    <w:rsid w:val="00FC214E"/>
    <w:rsid w:val="00FC2A52"/>
    <w:rsid w:val="00FC2D01"/>
    <w:rsid w:val="00FC31A0"/>
    <w:rsid w:val="00FC340D"/>
    <w:rsid w:val="00FC3549"/>
    <w:rsid w:val="00FC37E1"/>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169"/>
    <w:rsid w:val="00FD535D"/>
    <w:rsid w:val="00FD576F"/>
    <w:rsid w:val="00FD620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1C5"/>
    <w:rsid w:val="00FE3359"/>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2C053"/>
  <w15:chartTrackingRefBased/>
  <w15:docId w15:val="{20D95E41-C4D0-4C73-BACF-A496A2E7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3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pf0">
    <w:name w:val="pf0"/>
    <w:basedOn w:val="Normal"/>
    <w:rsid w:val="00B552A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Agreement">
    <w:name w:val="Agreement"/>
    <w:basedOn w:val="Normal"/>
    <w:next w:val="Doc-text2"/>
    <w:uiPriority w:val="99"/>
    <w:qFormat/>
    <w:rsid w:val="00D75535"/>
    <w:pPr>
      <w:numPr>
        <w:numId w:val="43"/>
      </w:numPr>
      <w:overflowPunct/>
      <w:autoSpaceDE/>
      <w:autoSpaceDN/>
      <w:adjustRightInd/>
      <w:spacing w:before="60" w:after="0" w:line="259" w:lineRule="auto"/>
      <w:jc w:val="left"/>
      <w:textAlignment w:val="auto"/>
    </w:pPr>
    <w:rPr>
      <w:rFonts w:eastAsia="MS Mincho"/>
      <w:b/>
      <w:szCs w:val="24"/>
      <w:lang w:eastAsia="en-GB"/>
    </w:rPr>
  </w:style>
  <w:style w:type="paragraph" w:customStyle="1" w:styleId="Comments">
    <w:name w:val="Comments"/>
    <w:basedOn w:val="Normal"/>
    <w:link w:val="CommentsChar"/>
    <w:qFormat/>
    <w:rsid w:val="00390FB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90FB3"/>
    <w:rPr>
      <w:rFonts w:ascii="Arial" w:eastAsia="MS Mincho" w:hAnsi="Arial"/>
      <w:i/>
      <w:noProof/>
      <w:sz w:val="18"/>
      <w:szCs w:val="24"/>
      <w:lang w:val="en-GB" w:eastAsia="en-GB"/>
    </w:rPr>
  </w:style>
  <w:style w:type="character" w:customStyle="1" w:styleId="3GPPHeaderChar">
    <w:name w:val="3GPP_Header Char"/>
    <w:link w:val="3GPPHeader"/>
    <w:rsid w:val="0080595A"/>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254631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4764996">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0933789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453499">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8908837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AAB59E4-945D-4445-8C44-D5C8BDB5F55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C3EAD57-479F-47F8-8E03-8740A4573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4.xml><?xml version="1.0" encoding="utf-8"?>
<ds:datastoreItem xmlns:ds="http://schemas.openxmlformats.org/officeDocument/2006/customXml" ds:itemID="{280BB388-2D64-46B7-8A77-689E6BCB1909}">
  <ds:schemaRefs>
    <ds:schemaRef ds:uri="http://schemas.microsoft.com/sharepoint/v3/contenttype/forms"/>
  </ds:schemaRefs>
</ds:datastoreItem>
</file>

<file path=customXml/itemProps5.xml><?xml version="1.0" encoding="utf-8"?>
<ds:datastoreItem xmlns:ds="http://schemas.openxmlformats.org/officeDocument/2006/customXml" ds:itemID="{A242D98C-F375-49C3-9447-F60F8FE33E6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523</TotalTime>
  <Pages>2</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111</cp:revision>
  <cp:lastPrinted>2016-11-04T21:26:00Z</cp:lastPrinted>
  <dcterms:created xsi:type="dcterms:W3CDTF">2023-05-11T13:14:00Z</dcterms:created>
  <dcterms:modified xsi:type="dcterms:W3CDTF">2023-09-29T03:04:00Z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